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CB24" w14:textId="77777777" w:rsidR="00F43826" w:rsidRPr="00B04408" w:rsidRDefault="00F43826" w:rsidP="00B04408">
      <w:pPr>
        <w:spacing w:after="0" w:line="240" w:lineRule="auto"/>
        <w:jc w:val="center"/>
        <w:rPr>
          <w:rFonts w:ascii="Times New Roman" w:eastAsia="Times New Roman" w:hAnsi="Times New Roman" w:cs="Times New Roman"/>
          <w:b/>
          <w:sz w:val="28"/>
          <w:szCs w:val="28"/>
        </w:rPr>
      </w:pPr>
      <w:r w:rsidRPr="00B04408">
        <w:rPr>
          <w:rFonts w:ascii="Times New Roman" w:eastAsia="Times New Roman" w:hAnsi="Times New Roman" w:cs="Times New Roman"/>
          <w:b/>
          <w:sz w:val="28"/>
          <w:szCs w:val="28"/>
        </w:rPr>
        <w:t>ХАНТЫ-МАНСИЙСКИЙ АВТОНОМНЫЙ ОКРУГ – ЮГРА</w:t>
      </w:r>
    </w:p>
    <w:p w14:paraId="4042D934" w14:textId="77777777" w:rsidR="00F43826" w:rsidRPr="00B04408" w:rsidRDefault="00F43826" w:rsidP="00B04408">
      <w:pPr>
        <w:spacing w:after="0" w:line="240" w:lineRule="auto"/>
        <w:jc w:val="center"/>
        <w:rPr>
          <w:rFonts w:ascii="Times New Roman" w:eastAsia="Times New Roman" w:hAnsi="Times New Roman" w:cs="Times New Roman"/>
          <w:b/>
          <w:sz w:val="28"/>
          <w:szCs w:val="28"/>
        </w:rPr>
      </w:pPr>
      <w:r w:rsidRPr="00B04408">
        <w:rPr>
          <w:rFonts w:ascii="Times New Roman" w:eastAsia="Times New Roman" w:hAnsi="Times New Roman" w:cs="Times New Roman"/>
          <w:b/>
          <w:sz w:val="28"/>
          <w:szCs w:val="28"/>
        </w:rPr>
        <w:t>ХАНТЫ-МАНСИЙСКИЙ РАЙОН</w:t>
      </w:r>
    </w:p>
    <w:p w14:paraId="5F937169" w14:textId="77777777" w:rsidR="00F43826" w:rsidRPr="00B04408" w:rsidRDefault="00F43826" w:rsidP="00B04408">
      <w:pPr>
        <w:spacing w:after="0" w:line="240" w:lineRule="auto"/>
        <w:jc w:val="center"/>
        <w:rPr>
          <w:rFonts w:ascii="Times New Roman" w:eastAsia="Times New Roman" w:hAnsi="Times New Roman" w:cs="Times New Roman"/>
          <w:b/>
          <w:sz w:val="28"/>
          <w:szCs w:val="28"/>
        </w:rPr>
      </w:pPr>
    </w:p>
    <w:p w14:paraId="3672BAF6" w14:textId="77777777" w:rsidR="00F43826" w:rsidRPr="00B04408" w:rsidRDefault="00F43826" w:rsidP="00B04408">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B04408">
        <w:rPr>
          <w:rFonts w:ascii="Times New Roman" w:eastAsia="Times New Roman" w:hAnsi="Times New Roman" w:cs="Times New Roman"/>
          <w:b/>
          <w:bCs/>
          <w:kern w:val="32"/>
          <w:sz w:val="28"/>
          <w:szCs w:val="28"/>
          <w:lang w:val="x-none" w:eastAsia="x-none"/>
        </w:rPr>
        <w:t>Д</w:t>
      </w:r>
      <w:r w:rsidRPr="00B04408">
        <w:rPr>
          <w:rFonts w:ascii="Times New Roman" w:eastAsia="Times New Roman" w:hAnsi="Times New Roman" w:cs="Times New Roman"/>
          <w:b/>
          <w:bCs/>
          <w:kern w:val="32"/>
          <w:sz w:val="28"/>
          <w:szCs w:val="28"/>
          <w:lang w:eastAsia="x-none"/>
        </w:rPr>
        <w:t>У</w:t>
      </w:r>
      <w:r w:rsidRPr="00B04408">
        <w:rPr>
          <w:rFonts w:ascii="Times New Roman" w:eastAsia="Times New Roman" w:hAnsi="Times New Roman" w:cs="Times New Roman"/>
          <w:b/>
          <w:bCs/>
          <w:kern w:val="32"/>
          <w:sz w:val="28"/>
          <w:szCs w:val="28"/>
          <w:lang w:val="x-none" w:eastAsia="x-none"/>
        </w:rPr>
        <w:t>МА</w:t>
      </w:r>
    </w:p>
    <w:p w14:paraId="6A7B45D5" w14:textId="77777777" w:rsidR="00F43826" w:rsidRPr="00B04408" w:rsidRDefault="00F43826" w:rsidP="00B04408">
      <w:pPr>
        <w:spacing w:after="0" w:line="240" w:lineRule="auto"/>
        <w:rPr>
          <w:rFonts w:ascii="Times New Roman" w:eastAsia="Times New Roman" w:hAnsi="Times New Roman" w:cs="Times New Roman"/>
          <w:b/>
          <w:sz w:val="28"/>
          <w:szCs w:val="28"/>
        </w:rPr>
      </w:pPr>
    </w:p>
    <w:p w14:paraId="1632EDC0" w14:textId="77777777" w:rsidR="00F43826" w:rsidRPr="00B04408" w:rsidRDefault="00F43826" w:rsidP="00B04408">
      <w:pPr>
        <w:spacing w:after="0" w:line="240" w:lineRule="auto"/>
        <w:jc w:val="center"/>
        <w:rPr>
          <w:rFonts w:ascii="Times New Roman" w:eastAsia="Times New Roman" w:hAnsi="Times New Roman" w:cs="Times New Roman"/>
          <w:b/>
          <w:sz w:val="28"/>
          <w:szCs w:val="28"/>
        </w:rPr>
      </w:pPr>
      <w:r w:rsidRPr="00B04408">
        <w:rPr>
          <w:rFonts w:ascii="Times New Roman" w:eastAsia="Times New Roman" w:hAnsi="Times New Roman" w:cs="Times New Roman"/>
          <w:b/>
          <w:sz w:val="28"/>
          <w:szCs w:val="28"/>
        </w:rPr>
        <w:t>РЕШЕНИЕ</w:t>
      </w:r>
    </w:p>
    <w:p w14:paraId="3AD78B68" w14:textId="77777777" w:rsidR="00F43826" w:rsidRPr="00B04408" w:rsidRDefault="00F43826" w:rsidP="00B04408">
      <w:pPr>
        <w:spacing w:after="0" w:line="240" w:lineRule="auto"/>
        <w:rPr>
          <w:rFonts w:ascii="Times New Roman" w:eastAsia="Times New Roman" w:hAnsi="Times New Roman" w:cs="Times New Roman"/>
          <w:sz w:val="28"/>
          <w:szCs w:val="28"/>
        </w:rPr>
      </w:pPr>
    </w:p>
    <w:p w14:paraId="7A0BF882" w14:textId="1C94D5A9" w:rsidR="00F43826" w:rsidRPr="00B04408" w:rsidRDefault="00D309F6" w:rsidP="00B0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16.02.2024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416</w:t>
      </w:r>
    </w:p>
    <w:p w14:paraId="38498A5D" w14:textId="77777777" w:rsidR="00F43826" w:rsidRPr="00B04408" w:rsidRDefault="00F43826" w:rsidP="00B04408">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784DE46E" w14:textId="77777777" w:rsidR="00F43826" w:rsidRPr="00B04408" w:rsidRDefault="00F43826" w:rsidP="00B04408">
      <w:pPr>
        <w:tabs>
          <w:tab w:val="left" w:pos="0"/>
          <w:tab w:val="left" w:pos="709"/>
        </w:tabs>
        <w:spacing w:after="0" w:line="240" w:lineRule="auto"/>
        <w:jc w:val="both"/>
        <w:rPr>
          <w:rFonts w:ascii="Times New Roman" w:eastAsia="Calibri" w:hAnsi="Times New Roman" w:cs="Times New Roman"/>
          <w:sz w:val="28"/>
          <w:szCs w:val="28"/>
        </w:rPr>
      </w:pPr>
      <w:r w:rsidRPr="00B04408">
        <w:rPr>
          <w:rFonts w:ascii="Times New Roman" w:eastAsia="Calibri" w:hAnsi="Times New Roman" w:cs="Times New Roman"/>
          <w:sz w:val="28"/>
          <w:szCs w:val="28"/>
        </w:rPr>
        <w:t xml:space="preserve">Об информации о состоянии </w:t>
      </w:r>
    </w:p>
    <w:p w14:paraId="5F413736" w14:textId="77777777" w:rsidR="00F43826" w:rsidRPr="00B04408" w:rsidRDefault="00F43826" w:rsidP="00B04408">
      <w:pPr>
        <w:tabs>
          <w:tab w:val="left" w:pos="0"/>
          <w:tab w:val="left" w:pos="709"/>
        </w:tabs>
        <w:spacing w:after="0" w:line="240" w:lineRule="auto"/>
        <w:jc w:val="both"/>
        <w:rPr>
          <w:rFonts w:ascii="Times New Roman" w:eastAsia="Calibri" w:hAnsi="Times New Roman" w:cs="Times New Roman"/>
          <w:sz w:val="28"/>
          <w:szCs w:val="28"/>
        </w:rPr>
      </w:pPr>
      <w:r w:rsidRPr="00B04408">
        <w:rPr>
          <w:rFonts w:ascii="Times New Roman" w:eastAsia="Calibri" w:hAnsi="Times New Roman" w:cs="Times New Roman"/>
          <w:sz w:val="28"/>
          <w:szCs w:val="28"/>
        </w:rPr>
        <w:t xml:space="preserve">законности и результатах надзорной </w:t>
      </w:r>
    </w:p>
    <w:p w14:paraId="15103C82" w14:textId="77777777" w:rsidR="00B04408" w:rsidRPr="00B04408" w:rsidRDefault="00F43826" w:rsidP="00B04408">
      <w:pPr>
        <w:tabs>
          <w:tab w:val="left" w:pos="0"/>
          <w:tab w:val="left" w:pos="709"/>
        </w:tabs>
        <w:spacing w:after="0" w:line="240" w:lineRule="auto"/>
        <w:jc w:val="both"/>
        <w:rPr>
          <w:rFonts w:ascii="Times New Roman" w:eastAsia="Calibri" w:hAnsi="Times New Roman" w:cs="Times New Roman"/>
          <w:sz w:val="28"/>
          <w:szCs w:val="28"/>
        </w:rPr>
      </w:pPr>
      <w:r w:rsidRPr="00B04408">
        <w:rPr>
          <w:rFonts w:ascii="Times New Roman" w:eastAsia="Calibri" w:hAnsi="Times New Roman" w:cs="Times New Roman"/>
          <w:sz w:val="28"/>
          <w:szCs w:val="28"/>
        </w:rPr>
        <w:t>деятельности на территории Ханты-</w:t>
      </w:r>
    </w:p>
    <w:p w14:paraId="55FB1CAE" w14:textId="0AF34C4F" w:rsidR="00F43826" w:rsidRPr="00B04408" w:rsidRDefault="00F43826" w:rsidP="00B04408">
      <w:pPr>
        <w:tabs>
          <w:tab w:val="left" w:pos="0"/>
          <w:tab w:val="left" w:pos="709"/>
        </w:tabs>
        <w:spacing w:after="0" w:line="240" w:lineRule="auto"/>
        <w:jc w:val="both"/>
        <w:rPr>
          <w:rFonts w:ascii="Times New Roman" w:eastAsia="Calibri" w:hAnsi="Times New Roman" w:cs="Times New Roman"/>
          <w:sz w:val="28"/>
          <w:szCs w:val="28"/>
        </w:rPr>
      </w:pPr>
      <w:r w:rsidRPr="00B04408">
        <w:rPr>
          <w:rFonts w:ascii="Times New Roman" w:eastAsia="Calibri" w:hAnsi="Times New Roman" w:cs="Times New Roman"/>
          <w:sz w:val="28"/>
          <w:szCs w:val="28"/>
        </w:rPr>
        <w:t>Мансийского района за 202</w:t>
      </w:r>
      <w:r w:rsidR="00B04408" w:rsidRPr="00B04408">
        <w:rPr>
          <w:rFonts w:ascii="Times New Roman" w:eastAsia="Calibri" w:hAnsi="Times New Roman" w:cs="Times New Roman"/>
          <w:sz w:val="28"/>
          <w:szCs w:val="28"/>
        </w:rPr>
        <w:t>3</w:t>
      </w:r>
      <w:r w:rsidRPr="00B04408">
        <w:rPr>
          <w:rFonts w:ascii="Times New Roman" w:eastAsia="Calibri" w:hAnsi="Times New Roman" w:cs="Times New Roman"/>
          <w:sz w:val="28"/>
          <w:szCs w:val="28"/>
        </w:rPr>
        <w:t xml:space="preserve"> год</w:t>
      </w:r>
    </w:p>
    <w:p w14:paraId="1D882185" w14:textId="77777777" w:rsidR="00F43826" w:rsidRPr="00B04408" w:rsidRDefault="00F43826" w:rsidP="00B04408">
      <w:pPr>
        <w:pStyle w:val="ConsNormal"/>
        <w:widowControl/>
        <w:ind w:right="24" w:firstLine="0"/>
        <w:jc w:val="both"/>
        <w:rPr>
          <w:rFonts w:ascii="Times New Roman" w:hAnsi="Times New Roman" w:cs="Times New Roman"/>
          <w:sz w:val="28"/>
          <w:szCs w:val="28"/>
        </w:rPr>
      </w:pPr>
    </w:p>
    <w:p w14:paraId="0A7AAAC9" w14:textId="07E8F22F" w:rsidR="00F43826" w:rsidRPr="00B04408" w:rsidRDefault="00F43826" w:rsidP="00B04408">
      <w:pPr>
        <w:tabs>
          <w:tab w:val="left" w:pos="0"/>
          <w:tab w:val="left" w:pos="709"/>
        </w:tabs>
        <w:spacing w:after="0" w:line="240" w:lineRule="auto"/>
        <w:ind w:firstLine="709"/>
        <w:jc w:val="both"/>
        <w:rPr>
          <w:rFonts w:ascii="Times New Roman" w:eastAsia="Calibri" w:hAnsi="Times New Roman" w:cs="Times New Roman"/>
          <w:sz w:val="28"/>
          <w:szCs w:val="28"/>
        </w:rPr>
      </w:pPr>
      <w:r w:rsidRPr="00B04408">
        <w:rPr>
          <w:rFonts w:ascii="Times New Roman" w:hAnsi="Times New Roman" w:cs="Times New Roman"/>
          <w:sz w:val="28"/>
          <w:szCs w:val="28"/>
        </w:rPr>
        <w:t>Заслушав информацию</w:t>
      </w:r>
      <w:r w:rsidRPr="00B04408">
        <w:rPr>
          <w:rFonts w:ascii="Times New Roman" w:eastAsia="Calibri" w:hAnsi="Times New Roman" w:cs="Times New Roman"/>
          <w:sz w:val="28"/>
          <w:szCs w:val="28"/>
        </w:rPr>
        <w:t xml:space="preserve"> о состоянии законности и результатах надзорной деятельности на территории </w:t>
      </w:r>
      <w:r w:rsidR="00B04408" w:rsidRPr="00B04408">
        <w:rPr>
          <w:rFonts w:ascii="Times New Roman" w:eastAsia="Calibri" w:hAnsi="Times New Roman" w:cs="Times New Roman"/>
          <w:sz w:val="28"/>
          <w:szCs w:val="28"/>
        </w:rPr>
        <w:t>Ханты-Мансийского района за 2023</w:t>
      </w:r>
      <w:r w:rsidRPr="00B04408">
        <w:rPr>
          <w:rFonts w:ascii="Times New Roman" w:eastAsia="Calibri" w:hAnsi="Times New Roman" w:cs="Times New Roman"/>
          <w:sz w:val="28"/>
          <w:szCs w:val="28"/>
        </w:rPr>
        <w:t xml:space="preserve"> год</w:t>
      </w:r>
      <w:r w:rsidRPr="00B04408">
        <w:rPr>
          <w:rFonts w:ascii="Times New Roman" w:hAnsi="Times New Roman" w:cs="Times New Roman"/>
          <w:sz w:val="28"/>
          <w:szCs w:val="28"/>
        </w:rPr>
        <w:t xml:space="preserve">, представленную Ханты-Мансийской межрайонной прокуратурой, руководствуясь частью 1 статьи 31 Устава Ханты-Мансийского района, </w:t>
      </w:r>
    </w:p>
    <w:p w14:paraId="1EF68EBA" w14:textId="77777777" w:rsidR="00F43826" w:rsidRPr="00B04408" w:rsidRDefault="00F43826" w:rsidP="00B04408">
      <w:pPr>
        <w:pStyle w:val="ConsNormal"/>
        <w:widowControl/>
        <w:ind w:right="24" w:firstLine="0"/>
        <w:jc w:val="both"/>
        <w:rPr>
          <w:rFonts w:ascii="Times New Roman" w:hAnsi="Times New Roman" w:cs="Times New Roman"/>
          <w:sz w:val="28"/>
          <w:szCs w:val="28"/>
        </w:rPr>
      </w:pPr>
    </w:p>
    <w:p w14:paraId="73CE47C4" w14:textId="77777777" w:rsidR="00F43826" w:rsidRPr="00B04408" w:rsidRDefault="00F43826" w:rsidP="00B04408">
      <w:pPr>
        <w:pStyle w:val="ConsNormal"/>
        <w:widowControl/>
        <w:ind w:right="24" w:firstLine="0"/>
        <w:jc w:val="center"/>
        <w:rPr>
          <w:rFonts w:ascii="Times New Roman" w:hAnsi="Times New Roman" w:cs="Times New Roman"/>
          <w:sz w:val="28"/>
          <w:szCs w:val="28"/>
        </w:rPr>
      </w:pPr>
      <w:r w:rsidRPr="00B04408">
        <w:rPr>
          <w:rFonts w:ascii="Times New Roman" w:hAnsi="Times New Roman" w:cs="Times New Roman"/>
          <w:sz w:val="28"/>
          <w:szCs w:val="28"/>
        </w:rPr>
        <w:t>Дума Ханты-Мансийского района</w:t>
      </w:r>
    </w:p>
    <w:p w14:paraId="4BA40E02" w14:textId="77777777" w:rsidR="00F43826" w:rsidRPr="00B04408" w:rsidRDefault="00F43826" w:rsidP="00B04408">
      <w:pPr>
        <w:pStyle w:val="ConsNormal"/>
        <w:widowControl/>
        <w:ind w:right="24" w:firstLine="0"/>
        <w:jc w:val="center"/>
        <w:rPr>
          <w:rFonts w:ascii="Times New Roman" w:hAnsi="Times New Roman" w:cs="Times New Roman"/>
          <w:sz w:val="28"/>
          <w:szCs w:val="28"/>
        </w:rPr>
      </w:pPr>
    </w:p>
    <w:p w14:paraId="6FBA3A77" w14:textId="77777777" w:rsidR="00F43826" w:rsidRPr="00B04408" w:rsidRDefault="00F43826" w:rsidP="00B04408">
      <w:pPr>
        <w:pStyle w:val="ConsNormal"/>
        <w:widowControl/>
        <w:ind w:right="24" w:firstLine="0"/>
        <w:jc w:val="center"/>
        <w:rPr>
          <w:rFonts w:ascii="Times New Roman" w:hAnsi="Times New Roman" w:cs="Times New Roman"/>
          <w:b/>
          <w:sz w:val="28"/>
          <w:szCs w:val="28"/>
        </w:rPr>
      </w:pPr>
      <w:r w:rsidRPr="00B04408">
        <w:rPr>
          <w:rFonts w:ascii="Times New Roman" w:hAnsi="Times New Roman" w:cs="Times New Roman"/>
          <w:b/>
          <w:sz w:val="28"/>
          <w:szCs w:val="28"/>
        </w:rPr>
        <w:t>РЕШИЛА:</w:t>
      </w:r>
    </w:p>
    <w:p w14:paraId="5661DBF8" w14:textId="77777777" w:rsidR="00F43826" w:rsidRPr="00B04408" w:rsidRDefault="00F43826" w:rsidP="00B04408">
      <w:pPr>
        <w:pStyle w:val="ConsNormal"/>
        <w:widowControl/>
        <w:ind w:right="24" w:firstLine="0"/>
        <w:jc w:val="center"/>
        <w:rPr>
          <w:rFonts w:ascii="Times New Roman" w:hAnsi="Times New Roman" w:cs="Times New Roman"/>
          <w:sz w:val="28"/>
          <w:szCs w:val="28"/>
        </w:rPr>
      </w:pPr>
    </w:p>
    <w:p w14:paraId="034092F0" w14:textId="3FD991C3" w:rsidR="00F43826" w:rsidRPr="00B04408" w:rsidRDefault="00F43826" w:rsidP="00B04408">
      <w:pPr>
        <w:tabs>
          <w:tab w:val="left" w:pos="0"/>
          <w:tab w:val="left" w:pos="709"/>
        </w:tabs>
        <w:spacing w:after="0" w:line="240" w:lineRule="auto"/>
        <w:ind w:firstLine="709"/>
        <w:jc w:val="both"/>
        <w:rPr>
          <w:rFonts w:ascii="Times New Roman" w:eastAsia="Calibri" w:hAnsi="Times New Roman" w:cs="Times New Roman"/>
          <w:sz w:val="28"/>
          <w:szCs w:val="28"/>
        </w:rPr>
      </w:pPr>
      <w:r w:rsidRPr="00B04408">
        <w:rPr>
          <w:rFonts w:ascii="Times New Roman" w:hAnsi="Times New Roman" w:cs="Times New Roman"/>
          <w:sz w:val="28"/>
          <w:szCs w:val="28"/>
        </w:rPr>
        <w:t xml:space="preserve">Принять к сведению информацию </w:t>
      </w:r>
      <w:r w:rsidRPr="00B04408">
        <w:rPr>
          <w:rFonts w:ascii="Times New Roman" w:eastAsia="Calibri" w:hAnsi="Times New Roman" w:cs="Times New Roman"/>
          <w:sz w:val="28"/>
          <w:szCs w:val="28"/>
        </w:rPr>
        <w:t>о состоянии законности и результатах надзорной деятельности на территории Ханты</w:t>
      </w:r>
      <w:r w:rsidR="00B04408" w:rsidRPr="00B04408">
        <w:rPr>
          <w:rFonts w:ascii="Times New Roman" w:eastAsia="Calibri" w:hAnsi="Times New Roman" w:cs="Times New Roman"/>
          <w:sz w:val="28"/>
          <w:szCs w:val="28"/>
        </w:rPr>
        <w:t>-Мансийского района за 2023</w:t>
      </w:r>
      <w:r w:rsidR="00645B00" w:rsidRPr="00B04408">
        <w:rPr>
          <w:rFonts w:ascii="Times New Roman" w:eastAsia="Calibri" w:hAnsi="Times New Roman" w:cs="Times New Roman"/>
          <w:sz w:val="28"/>
          <w:szCs w:val="28"/>
        </w:rPr>
        <w:t xml:space="preserve"> год</w:t>
      </w:r>
      <w:r w:rsidRPr="00B04408">
        <w:rPr>
          <w:rFonts w:ascii="Times New Roman" w:eastAsia="Calibri" w:hAnsi="Times New Roman" w:cs="Times New Roman"/>
          <w:sz w:val="28"/>
          <w:szCs w:val="28"/>
        </w:rPr>
        <w:t xml:space="preserve"> </w:t>
      </w:r>
      <w:r w:rsidRPr="00B04408">
        <w:rPr>
          <w:rFonts w:ascii="Times New Roman" w:hAnsi="Times New Roman" w:cs="Times New Roman"/>
          <w:sz w:val="28"/>
          <w:szCs w:val="28"/>
        </w:rPr>
        <w:t>согласно приложению к настоящему решению.</w:t>
      </w:r>
    </w:p>
    <w:p w14:paraId="5F51AC7F" w14:textId="77777777" w:rsidR="00F43826" w:rsidRPr="00B04408" w:rsidRDefault="00F43826" w:rsidP="00B04408">
      <w:pPr>
        <w:autoSpaceDE w:val="0"/>
        <w:autoSpaceDN w:val="0"/>
        <w:adjustRightInd w:val="0"/>
        <w:spacing w:after="0" w:line="240" w:lineRule="auto"/>
        <w:ind w:right="24" w:firstLine="720"/>
        <w:jc w:val="both"/>
        <w:rPr>
          <w:rFonts w:ascii="Times New Roman" w:eastAsia="Times New Roman" w:hAnsi="Times New Roman" w:cs="Times New Roman"/>
          <w:sz w:val="28"/>
          <w:szCs w:val="28"/>
        </w:rPr>
      </w:pPr>
    </w:p>
    <w:p w14:paraId="5B535D87" w14:textId="77777777" w:rsidR="00F43826" w:rsidRPr="00B04408" w:rsidRDefault="00F43826" w:rsidP="00B04408">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2837E946" w14:textId="77777777" w:rsidR="00F43826" w:rsidRPr="00B04408" w:rsidRDefault="00F43826" w:rsidP="00B04408">
      <w:pPr>
        <w:spacing w:after="0" w:line="240" w:lineRule="auto"/>
        <w:jc w:val="both"/>
        <w:outlineLvl w:val="0"/>
        <w:rPr>
          <w:rFonts w:ascii="Times New Roman" w:eastAsia="Calibri" w:hAnsi="Times New Roman" w:cs="Times New Roman"/>
          <w:bCs/>
          <w:sz w:val="28"/>
          <w:szCs w:val="28"/>
        </w:rPr>
      </w:pPr>
      <w:r w:rsidRPr="00B04408">
        <w:rPr>
          <w:rFonts w:ascii="Times New Roman" w:eastAsia="Calibri" w:hAnsi="Times New Roman" w:cs="Times New Roman"/>
          <w:bCs/>
          <w:sz w:val="28"/>
          <w:szCs w:val="28"/>
        </w:rPr>
        <w:t>Председатель Думы</w:t>
      </w:r>
    </w:p>
    <w:p w14:paraId="03FCE51F" w14:textId="5B019A5B" w:rsidR="00F43826" w:rsidRPr="00B04408" w:rsidRDefault="00F43826" w:rsidP="00B04408">
      <w:pPr>
        <w:spacing w:after="0" w:line="240" w:lineRule="auto"/>
        <w:rPr>
          <w:rFonts w:ascii="Times New Roman" w:eastAsia="Calibri" w:hAnsi="Times New Roman" w:cs="Times New Roman"/>
          <w:bCs/>
          <w:sz w:val="28"/>
          <w:szCs w:val="28"/>
        </w:rPr>
      </w:pPr>
      <w:r w:rsidRPr="00B04408">
        <w:rPr>
          <w:rFonts w:ascii="Times New Roman" w:eastAsia="Calibri" w:hAnsi="Times New Roman" w:cs="Times New Roman"/>
          <w:bCs/>
          <w:sz w:val="28"/>
          <w:szCs w:val="28"/>
        </w:rPr>
        <w:t>Ханты-Мансийского района</w:t>
      </w:r>
      <w:r w:rsidRPr="00B04408">
        <w:rPr>
          <w:rFonts w:ascii="Times New Roman" w:eastAsia="Calibri" w:hAnsi="Times New Roman" w:cs="Times New Roman"/>
          <w:bCs/>
          <w:sz w:val="28"/>
          <w:szCs w:val="28"/>
        </w:rPr>
        <w:tab/>
      </w:r>
      <w:r w:rsidRPr="00B04408">
        <w:rPr>
          <w:rFonts w:ascii="Times New Roman" w:eastAsia="Calibri" w:hAnsi="Times New Roman" w:cs="Times New Roman"/>
          <w:bCs/>
          <w:sz w:val="28"/>
          <w:szCs w:val="28"/>
        </w:rPr>
        <w:tab/>
      </w:r>
      <w:r w:rsidRPr="00B04408">
        <w:rPr>
          <w:rFonts w:ascii="Times New Roman" w:eastAsia="Calibri" w:hAnsi="Times New Roman" w:cs="Times New Roman"/>
          <w:bCs/>
          <w:sz w:val="28"/>
          <w:szCs w:val="28"/>
        </w:rPr>
        <w:tab/>
      </w:r>
      <w:r w:rsidRPr="00B04408">
        <w:rPr>
          <w:rFonts w:ascii="Times New Roman" w:eastAsia="Calibri" w:hAnsi="Times New Roman" w:cs="Times New Roman"/>
          <w:bCs/>
          <w:sz w:val="28"/>
          <w:szCs w:val="28"/>
        </w:rPr>
        <w:tab/>
      </w:r>
      <w:r w:rsidRPr="00B04408">
        <w:rPr>
          <w:rFonts w:ascii="Times New Roman" w:eastAsia="Calibri" w:hAnsi="Times New Roman" w:cs="Times New Roman"/>
          <w:bCs/>
          <w:sz w:val="28"/>
          <w:szCs w:val="28"/>
        </w:rPr>
        <w:tab/>
      </w:r>
      <w:r w:rsidR="00B04408">
        <w:rPr>
          <w:rFonts w:ascii="Times New Roman" w:eastAsia="Calibri" w:hAnsi="Times New Roman" w:cs="Times New Roman"/>
          <w:bCs/>
          <w:sz w:val="28"/>
          <w:szCs w:val="28"/>
        </w:rPr>
        <w:tab/>
      </w:r>
      <w:r w:rsidR="00B04408">
        <w:rPr>
          <w:rFonts w:ascii="Times New Roman" w:eastAsia="Calibri" w:hAnsi="Times New Roman" w:cs="Times New Roman"/>
          <w:bCs/>
          <w:sz w:val="28"/>
          <w:szCs w:val="28"/>
        </w:rPr>
        <w:tab/>
        <w:t>Е.А. Данилова</w:t>
      </w:r>
    </w:p>
    <w:p w14:paraId="17EE7CB4" w14:textId="5B68D763" w:rsidR="00F43826" w:rsidRPr="00B04408" w:rsidRDefault="00D309F6" w:rsidP="00B04408">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16.02.2024</w:t>
      </w:r>
    </w:p>
    <w:p w14:paraId="3332BFD6" w14:textId="77777777" w:rsidR="00F43826" w:rsidRPr="00B04408" w:rsidRDefault="00F43826" w:rsidP="00B04408">
      <w:pPr>
        <w:spacing w:after="0" w:line="240" w:lineRule="auto"/>
        <w:ind w:right="-29"/>
        <w:rPr>
          <w:rFonts w:ascii="Times New Roman" w:hAnsi="Times New Roman" w:cs="Times New Roman"/>
          <w:sz w:val="28"/>
          <w:szCs w:val="28"/>
        </w:rPr>
      </w:pPr>
    </w:p>
    <w:p w14:paraId="3CF6424B" w14:textId="77777777" w:rsidR="00F43826" w:rsidRPr="00B04408" w:rsidRDefault="00F43826" w:rsidP="00B04408">
      <w:pPr>
        <w:spacing w:after="0" w:line="240" w:lineRule="auto"/>
        <w:ind w:right="-29"/>
        <w:rPr>
          <w:rFonts w:ascii="Times New Roman" w:hAnsi="Times New Roman" w:cs="Times New Roman"/>
          <w:sz w:val="28"/>
          <w:szCs w:val="28"/>
        </w:rPr>
      </w:pPr>
    </w:p>
    <w:p w14:paraId="4E5A1102" w14:textId="77777777" w:rsidR="00F43826" w:rsidRPr="00B04408" w:rsidRDefault="00F43826" w:rsidP="00B04408">
      <w:pPr>
        <w:spacing w:after="0" w:line="240" w:lineRule="auto"/>
        <w:ind w:right="-29"/>
        <w:rPr>
          <w:rFonts w:ascii="Times New Roman" w:hAnsi="Times New Roman" w:cs="Times New Roman"/>
          <w:sz w:val="28"/>
          <w:szCs w:val="28"/>
        </w:rPr>
      </w:pPr>
    </w:p>
    <w:p w14:paraId="704B6ACA" w14:textId="77777777" w:rsidR="00F43826" w:rsidRPr="00B04408" w:rsidRDefault="00F43826" w:rsidP="00B04408">
      <w:pPr>
        <w:spacing w:after="0" w:line="240" w:lineRule="auto"/>
        <w:ind w:right="-29"/>
        <w:rPr>
          <w:rFonts w:ascii="Times New Roman" w:hAnsi="Times New Roman" w:cs="Times New Roman"/>
          <w:sz w:val="28"/>
          <w:szCs w:val="28"/>
        </w:rPr>
      </w:pPr>
    </w:p>
    <w:p w14:paraId="184CCB42" w14:textId="77777777" w:rsidR="00F43826" w:rsidRPr="00B04408" w:rsidRDefault="00F43826" w:rsidP="00B04408">
      <w:pPr>
        <w:spacing w:after="0" w:line="240" w:lineRule="auto"/>
        <w:ind w:right="-29"/>
        <w:rPr>
          <w:rFonts w:ascii="Times New Roman" w:hAnsi="Times New Roman" w:cs="Times New Roman"/>
          <w:sz w:val="28"/>
          <w:szCs w:val="28"/>
        </w:rPr>
      </w:pPr>
    </w:p>
    <w:p w14:paraId="551E70D3" w14:textId="77777777" w:rsidR="00F43826" w:rsidRPr="00B04408" w:rsidRDefault="00F43826" w:rsidP="00B04408">
      <w:pPr>
        <w:spacing w:after="0" w:line="240" w:lineRule="auto"/>
        <w:ind w:right="-29"/>
        <w:rPr>
          <w:rFonts w:ascii="Times New Roman" w:hAnsi="Times New Roman" w:cs="Times New Roman"/>
          <w:sz w:val="28"/>
          <w:szCs w:val="28"/>
        </w:rPr>
      </w:pPr>
    </w:p>
    <w:p w14:paraId="0BDB444B" w14:textId="77777777" w:rsidR="00F43826" w:rsidRPr="00B04408" w:rsidRDefault="00F43826" w:rsidP="00B04408">
      <w:pPr>
        <w:spacing w:after="0" w:line="240" w:lineRule="auto"/>
        <w:ind w:right="-29"/>
        <w:rPr>
          <w:rFonts w:ascii="Times New Roman" w:hAnsi="Times New Roman" w:cs="Times New Roman"/>
          <w:sz w:val="28"/>
          <w:szCs w:val="28"/>
        </w:rPr>
      </w:pPr>
    </w:p>
    <w:p w14:paraId="75D7AB76" w14:textId="77777777" w:rsidR="00F43826" w:rsidRPr="00B04408" w:rsidRDefault="00F43826" w:rsidP="00B04408">
      <w:pPr>
        <w:spacing w:after="0" w:line="240" w:lineRule="auto"/>
        <w:ind w:right="-29"/>
        <w:rPr>
          <w:rFonts w:ascii="Times New Roman" w:hAnsi="Times New Roman" w:cs="Times New Roman"/>
          <w:sz w:val="28"/>
          <w:szCs w:val="28"/>
        </w:rPr>
      </w:pPr>
    </w:p>
    <w:p w14:paraId="6DD9D33D" w14:textId="77777777" w:rsidR="00F43826" w:rsidRPr="00B04408" w:rsidRDefault="00F43826" w:rsidP="00B04408">
      <w:pPr>
        <w:spacing w:after="0" w:line="240" w:lineRule="auto"/>
        <w:ind w:right="-29"/>
        <w:rPr>
          <w:rFonts w:ascii="Times New Roman" w:hAnsi="Times New Roman" w:cs="Times New Roman"/>
          <w:sz w:val="28"/>
          <w:szCs w:val="28"/>
        </w:rPr>
      </w:pPr>
    </w:p>
    <w:p w14:paraId="5889B149" w14:textId="77777777" w:rsidR="00F43826" w:rsidRDefault="00F43826" w:rsidP="00B04408">
      <w:pPr>
        <w:spacing w:after="0" w:line="240" w:lineRule="auto"/>
        <w:ind w:right="-29"/>
        <w:rPr>
          <w:rFonts w:ascii="Times New Roman" w:hAnsi="Times New Roman" w:cs="Times New Roman"/>
          <w:sz w:val="28"/>
          <w:szCs w:val="28"/>
        </w:rPr>
      </w:pPr>
    </w:p>
    <w:p w14:paraId="06A2CFBE" w14:textId="77777777" w:rsidR="00B04408" w:rsidRPr="00B04408" w:rsidRDefault="00B04408" w:rsidP="00B04408">
      <w:pPr>
        <w:spacing w:after="0" w:line="240" w:lineRule="auto"/>
        <w:ind w:right="-29"/>
        <w:rPr>
          <w:rFonts w:ascii="Times New Roman" w:hAnsi="Times New Roman" w:cs="Times New Roman"/>
          <w:sz w:val="28"/>
          <w:szCs w:val="28"/>
        </w:rPr>
      </w:pPr>
    </w:p>
    <w:p w14:paraId="35632D8A" w14:textId="77777777" w:rsidR="00F43826" w:rsidRPr="00B04408" w:rsidRDefault="00F43826" w:rsidP="00B04408">
      <w:pPr>
        <w:spacing w:after="0" w:line="240" w:lineRule="auto"/>
        <w:ind w:right="-29"/>
        <w:rPr>
          <w:rFonts w:ascii="Times New Roman" w:hAnsi="Times New Roman" w:cs="Times New Roman"/>
          <w:sz w:val="28"/>
          <w:szCs w:val="28"/>
        </w:rPr>
      </w:pPr>
    </w:p>
    <w:p w14:paraId="38D6CFD0" w14:textId="77777777" w:rsidR="00F43826" w:rsidRPr="00B04408" w:rsidRDefault="00F43826" w:rsidP="00B04408">
      <w:pPr>
        <w:spacing w:after="0" w:line="240" w:lineRule="auto"/>
        <w:ind w:right="-29"/>
        <w:rPr>
          <w:rFonts w:ascii="Times New Roman" w:hAnsi="Times New Roman" w:cs="Times New Roman"/>
          <w:sz w:val="28"/>
          <w:szCs w:val="28"/>
        </w:rPr>
      </w:pPr>
    </w:p>
    <w:p w14:paraId="23EF3FBF" w14:textId="77777777" w:rsidR="00F43826" w:rsidRPr="00B04408" w:rsidRDefault="00F43826" w:rsidP="00B04408">
      <w:pPr>
        <w:spacing w:after="0" w:line="240" w:lineRule="auto"/>
        <w:ind w:right="-29"/>
        <w:rPr>
          <w:rFonts w:ascii="Times New Roman" w:hAnsi="Times New Roman" w:cs="Times New Roman"/>
          <w:sz w:val="28"/>
          <w:szCs w:val="28"/>
        </w:rPr>
      </w:pPr>
    </w:p>
    <w:p w14:paraId="2C6D4C6B" w14:textId="77777777" w:rsidR="00F43826" w:rsidRPr="00B04408" w:rsidRDefault="00F43826" w:rsidP="00B04408">
      <w:pPr>
        <w:spacing w:after="0" w:line="240" w:lineRule="auto"/>
        <w:jc w:val="right"/>
        <w:rPr>
          <w:rFonts w:ascii="Times New Roman" w:eastAsia="Calibri" w:hAnsi="Times New Roman" w:cs="Times New Roman"/>
          <w:color w:val="000000"/>
          <w:sz w:val="28"/>
          <w:szCs w:val="28"/>
          <w:lang w:eastAsia="en-US"/>
        </w:rPr>
      </w:pPr>
      <w:r w:rsidRPr="00B04408">
        <w:rPr>
          <w:rFonts w:ascii="Times New Roman" w:eastAsia="Calibri" w:hAnsi="Times New Roman" w:cs="Times New Roman"/>
          <w:color w:val="000000"/>
          <w:sz w:val="28"/>
          <w:szCs w:val="28"/>
          <w:lang w:eastAsia="en-US"/>
        </w:rPr>
        <w:lastRenderedPageBreak/>
        <w:t>Приложение</w:t>
      </w:r>
    </w:p>
    <w:p w14:paraId="78196A07" w14:textId="77777777" w:rsidR="00F43826" w:rsidRPr="00B04408" w:rsidRDefault="00F43826" w:rsidP="00B04408">
      <w:pPr>
        <w:spacing w:after="0" w:line="240" w:lineRule="auto"/>
        <w:jc w:val="right"/>
        <w:rPr>
          <w:rFonts w:ascii="Times New Roman" w:eastAsia="Calibri" w:hAnsi="Times New Roman" w:cs="Times New Roman"/>
          <w:color w:val="000000"/>
          <w:sz w:val="28"/>
          <w:szCs w:val="28"/>
          <w:lang w:eastAsia="en-US"/>
        </w:rPr>
      </w:pPr>
      <w:r w:rsidRPr="00B04408">
        <w:rPr>
          <w:rFonts w:ascii="Times New Roman" w:eastAsia="Calibri" w:hAnsi="Times New Roman" w:cs="Times New Roman"/>
          <w:color w:val="000000"/>
          <w:sz w:val="28"/>
          <w:szCs w:val="28"/>
          <w:lang w:eastAsia="en-US"/>
        </w:rPr>
        <w:t>к решению Думы</w:t>
      </w:r>
    </w:p>
    <w:p w14:paraId="0205817D" w14:textId="77777777" w:rsidR="00F43826" w:rsidRPr="00B04408" w:rsidRDefault="00F43826" w:rsidP="00B04408">
      <w:pPr>
        <w:spacing w:after="0" w:line="240" w:lineRule="auto"/>
        <w:jc w:val="right"/>
        <w:rPr>
          <w:rFonts w:ascii="Times New Roman" w:eastAsia="Calibri" w:hAnsi="Times New Roman" w:cs="Times New Roman"/>
          <w:color w:val="000000"/>
          <w:sz w:val="28"/>
          <w:szCs w:val="28"/>
          <w:lang w:eastAsia="en-US"/>
        </w:rPr>
      </w:pPr>
      <w:r w:rsidRPr="00B04408">
        <w:rPr>
          <w:rFonts w:ascii="Times New Roman" w:eastAsia="Calibri" w:hAnsi="Times New Roman" w:cs="Times New Roman"/>
          <w:color w:val="000000"/>
          <w:sz w:val="28"/>
          <w:szCs w:val="28"/>
          <w:lang w:eastAsia="en-US"/>
        </w:rPr>
        <w:t>Ханты-Мансийского района</w:t>
      </w:r>
    </w:p>
    <w:p w14:paraId="28453E1A" w14:textId="02B6A004" w:rsidR="00F43826" w:rsidRPr="00B04408" w:rsidRDefault="00B04408" w:rsidP="00B04408">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 16.02.2024 № </w:t>
      </w:r>
      <w:r w:rsidR="00D309F6">
        <w:rPr>
          <w:rFonts w:ascii="Times New Roman" w:eastAsia="Calibri" w:hAnsi="Times New Roman" w:cs="Times New Roman"/>
          <w:color w:val="000000"/>
          <w:sz w:val="28"/>
          <w:szCs w:val="28"/>
          <w:lang w:eastAsia="en-US"/>
        </w:rPr>
        <w:t>416</w:t>
      </w:r>
      <w:bookmarkStart w:id="0" w:name="_GoBack"/>
      <w:bookmarkEnd w:id="0"/>
    </w:p>
    <w:p w14:paraId="036C2CF0" w14:textId="77777777" w:rsidR="00F43826" w:rsidRPr="00B04408" w:rsidRDefault="00F43826" w:rsidP="00B04408">
      <w:pPr>
        <w:spacing w:after="0" w:line="240" w:lineRule="auto"/>
        <w:ind w:right="-1"/>
        <w:jc w:val="center"/>
        <w:rPr>
          <w:rFonts w:ascii="Times New Roman" w:eastAsia="Times New Roman" w:hAnsi="Times New Roman" w:cs="Times New Roman"/>
          <w:sz w:val="28"/>
          <w:szCs w:val="28"/>
        </w:rPr>
      </w:pPr>
    </w:p>
    <w:p w14:paraId="061106F7" w14:textId="7D9ADF50" w:rsidR="00B04408" w:rsidRPr="00B04408" w:rsidRDefault="00B04408" w:rsidP="00B04408">
      <w:pPr>
        <w:widowControl w:val="0"/>
        <w:spacing w:after="0" w:line="240" w:lineRule="auto"/>
        <w:jc w:val="center"/>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Информация</w:t>
      </w:r>
    </w:p>
    <w:p w14:paraId="5644EC06" w14:textId="7346BDB9" w:rsidR="00B04408" w:rsidRPr="00B04408" w:rsidRDefault="00B04408" w:rsidP="00B04408">
      <w:pPr>
        <w:widowControl w:val="0"/>
        <w:spacing w:after="0" w:line="240" w:lineRule="auto"/>
        <w:jc w:val="center"/>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о состоянии законности и результатах надзорной деятельности за 2023 год</w:t>
      </w:r>
    </w:p>
    <w:p w14:paraId="155A68CF" w14:textId="77777777" w:rsidR="00B04408" w:rsidRPr="00B04408" w:rsidRDefault="00B04408" w:rsidP="00B04408">
      <w:pPr>
        <w:widowControl w:val="0"/>
        <w:spacing w:after="0" w:line="240" w:lineRule="auto"/>
        <w:jc w:val="center"/>
        <w:rPr>
          <w:rFonts w:ascii="Times New Roman" w:eastAsia="Times New Roman" w:hAnsi="Times New Roman" w:cs="Times New Roman"/>
          <w:kern w:val="2"/>
          <w:sz w:val="28"/>
          <w:szCs w:val="28"/>
          <w:lang w:eastAsia="en-US"/>
          <w14:ligatures w14:val="standardContextual"/>
        </w:rPr>
      </w:pPr>
    </w:p>
    <w:p w14:paraId="2D1F8829"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2023 году надзорная деятельность прокуратуры строилась с учетом складывающейся в стране ситуации, указаний руководства государства, Генеральной прокуратуры Российской Федерации.</w:t>
      </w:r>
    </w:p>
    <w:p w14:paraId="2DB7488A"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Совместно с правоохранительными органами, органами государственной власти и местного самоуправления принимались меры по обеспечению соблюдения законности и правопорядка, безопасности, недопущению роста социальной напряженности.</w:t>
      </w:r>
    </w:p>
    <w:p w14:paraId="6B66A016" w14:textId="1F79705F"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Повышенное внимание уделялось прокуратурой вопросам соблюдения социальных прав граждан, исполнению за</w:t>
      </w:r>
      <w:r w:rsidR="00516518">
        <w:rPr>
          <w:rFonts w:ascii="Times New Roman" w:eastAsia="Times New Roman" w:hAnsi="Times New Roman" w:cs="Times New Roman"/>
          <w:kern w:val="2"/>
          <w:sz w:val="28"/>
          <w:szCs w:val="28"/>
          <w:lang w:eastAsia="en-US"/>
          <w14:ligatures w14:val="standardContextual"/>
        </w:rPr>
        <w:t>конодательства в сфере жилищно-</w:t>
      </w:r>
      <w:r w:rsidRPr="00B04408">
        <w:rPr>
          <w:rFonts w:ascii="Times New Roman" w:eastAsia="Times New Roman" w:hAnsi="Times New Roman" w:cs="Times New Roman"/>
          <w:kern w:val="2"/>
          <w:sz w:val="28"/>
          <w:szCs w:val="28"/>
          <w:lang w:eastAsia="en-US"/>
          <w14:ligatures w14:val="standardContextual"/>
        </w:rPr>
        <w:t>коммунального хозяйства, охраны природы, расходованию бюджетных средств органами власти и учреждениями, защите прав субъектов предпринимательской деятельности, реализации национальных проектов, противодействию проявлениям коррупции, борьбе с преступностью.</w:t>
      </w:r>
    </w:p>
    <w:p w14:paraId="5B18508B"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proofErr w:type="gramStart"/>
      <w:r w:rsidRPr="00B04408">
        <w:rPr>
          <w:rFonts w:ascii="Times New Roman" w:eastAsia="Times New Roman" w:hAnsi="Times New Roman" w:cs="Times New Roman"/>
          <w:kern w:val="2"/>
          <w:sz w:val="28"/>
          <w:szCs w:val="28"/>
          <w:lang w:eastAsia="en-US"/>
          <w14:ligatures w14:val="standardContextual"/>
        </w:rPr>
        <w:t>За прошедший год в межрайонную прокуратуру обратилось более 3000 граждан, организаций и предпринимателей, из них более 2000 обращений рассмотрены непосредственно в прокуратуре.</w:t>
      </w:r>
      <w:proofErr w:type="gramEnd"/>
      <w:r w:rsidRPr="00B04408">
        <w:rPr>
          <w:rFonts w:ascii="Times New Roman" w:eastAsia="Times New Roman" w:hAnsi="Times New Roman" w:cs="Times New Roman"/>
          <w:kern w:val="2"/>
          <w:sz w:val="28"/>
          <w:szCs w:val="28"/>
          <w:lang w:eastAsia="en-US"/>
          <w14:ligatures w14:val="standardContextual"/>
        </w:rPr>
        <w:t xml:space="preserve"> Каждая четвертая жалоба признана обоснованной, прокуратурой приняты меры реагирования.</w:t>
      </w:r>
    </w:p>
    <w:p w14:paraId="4ED6DBB5" w14:textId="66D48BD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proofErr w:type="gramStart"/>
      <w:r w:rsidRPr="00B04408">
        <w:rPr>
          <w:rFonts w:ascii="Times New Roman" w:eastAsia="Times New Roman" w:hAnsi="Times New Roman" w:cs="Times New Roman"/>
          <w:kern w:val="2"/>
          <w:sz w:val="28"/>
          <w:szCs w:val="28"/>
          <w:lang w:eastAsia="en-US"/>
          <w14:ligatures w14:val="standardContextual"/>
        </w:rPr>
        <w:t xml:space="preserve">Традиционно наибольшее количество обращений, поступающих в прокуратуру </w:t>
      </w:r>
      <w:r>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это обращения о нарушениях трудовы</w:t>
      </w:r>
      <w:r w:rsidR="00F20A04">
        <w:rPr>
          <w:rFonts w:ascii="Times New Roman" w:eastAsia="Times New Roman" w:hAnsi="Times New Roman" w:cs="Times New Roman"/>
          <w:kern w:val="2"/>
          <w:sz w:val="28"/>
          <w:szCs w:val="28"/>
          <w:lang w:eastAsia="en-US"/>
          <w14:ligatures w14:val="standardContextual"/>
        </w:rPr>
        <w:t>х прав граждан, законодательстве</w:t>
      </w:r>
      <w:r w:rsidRPr="00B04408">
        <w:rPr>
          <w:rFonts w:ascii="Times New Roman" w:eastAsia="Times New Roman" w:hAnsi="Times New Roman" w:cs="Times New Roman"/>
          <w:kern w:val="2"/>
          <w:sz w:val="28"/>
          <w:szCs w:val="28"/>
          <w:lang w:eastAsia="en-US"/>
          <w14:ligatures w14:val="standardContextual"/>
        </w:rPr>
        <w:t xml:space="preserve"> в сфере ЖКХ, об исполнит</w:t>
      </w:r>
      <w:r w:rsidR="00F20A04">
        <w:rPr>
          <w:rFonts w:ascii="Times New Roman" w:eastAsia="Times New Roman" w:hAnsi="Times New Roman" w:cs="Times New Roman"/>
          <w:kern w:val="2"/>
          <w:sz w:val="28"/>
          <w:szCs w:val="28"/>
          <w:lang w:eastAsia="en-US"/>
          <w14:ligatures w14:val="standardContextual"/>
        </w:rPr>
        <w:t>ельном производстве, пенсионном</w:t>
      </w:r>
      <w:r w:rsidRPr="00B04408">
        <w:rPr>
          <w:rFonts w:ascii="Times New Roman" w:eastAsia="Times New Roman" w:hAnsi="Times New Roman" w:cs="Times New Roman"/>
          <w:kern w:val="2"/>
          <w:sz w:val="28"/>
          <w:szCs w:val="28"/>
          <w:lang w:eastAsia="en-US"/>
          <w14:ligatures w14:val="standardContextual"/>
        </w:rPr>
        <w:t xml:space="preserve"> зак</w:t>
      </w:r>
      <w:r w:rsidR="00F20A04">
        <w:rPr>
          <w:rFonts w:ascii="Times New Roman" w:eastAsia="Times New Roman" w:hAnsi="Times New Roman" w:cs="Times New Roman"/>
          <w:kern w:val="2"/>
          <w:sz w:val="28"/>
          <w:szCs w:val="28"/>
          <w:lang w:eastAsia="en-US"/>
          <w14:ligatures w14:val="standardContextual"/>
        </w:rPr>
        <w:t>онодательстве</w:t>
      </w:r>
      <w:r w:rsidR="00516518">
        <w:rPr>
          <w:rFonts w:ascii="Times New Roman" w:eastAsia="Times New Roman" w:hAnsi="Times New Roman" w:cs="Times New Roman"/>
          <w:kern w:val="2"/>
          <w:sz w:val="28"/>
          <w:szCs w:val="28"/>
          <w:lang w:eastAsia="en-US"/>
          <w14:ligatures w14:val="standardContextual"/>
        </w:rPr>
        <w:t xml:space="preserve"> и законодательств</w:t>
      </w:r>
      <w:r w:rsidR="00F20A04">
        <w:rPr>
          <w:rFonts w:ascii="Times New Roman" w:eastAsia="Times New Roman" w:hAnsi="Times New Roman" w:cs="Times New Roman"/>
          <w:kern w:val="2"/>
          <w:sz w:val="28"/>
          <w:szCs w:val="28"/>
          <w:lang w:eastAsia="en-US"/>
          <w14:ligatures w14:val="standardContextual"/>
        </w:rPr>
        <w:t>е</w:t>
      </w:r>
      <w:r w:rsidRPr="00B04408">
        <w:rPr>
          <w:rFonts w:ascii="Times New Roman" w:eastAsia="Times New Roman" w:hAnsi="Times New Roman" w:cs="Times New Roman"/>
          <w:kern w:val="2"/>
          <w:sz w:val="28"/>
          <w:szCs w:val="28"/>
          <w:lang w:eastAsia="en-US"/>
          <w14:ligatures w14:val="standardContextual"/>
        </w:rPr>
        <w:t xml:space="preserve"> о социальной поддержки граждан, по вопросам деятельности правоохранительных органов.</w:t>
      </w:r>
      <w:proofErr w:type="gramEnd"/>
    </w:p>
    <w:p w14:paraId="23B78838"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Основаниями для принятия мер прокурорского реагирования являются не только результаты рассмотрения обращений, но и результаты иных проверочных мероприятий, анализ состояния законности в конкретной сфере.</w:t>
      </w:r>
    </w:p>
    <w:p w14:paraId="52F1A189" w14:textId="2E95A5F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Всего за прошедший год выявлено более полутора тысяч нарушений закона. Для устранения нарушений закона принято 700 актов прокурорского реагирования, к административной и дисциплинарной ответственности по мерам прокурорского реагирования привлечено более трех с половиной сотен лиц, к уголовной </w:t>
      </w:r>
      <w:r>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15 лиц. Восстановлены права более 1000 граждан.</w:t>
      </w:r>
    </w:p>
    <w:p w14:paraId="1ACEF2C4"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Учитывая, что залогом осуществления возложенных на органы местного самоуправления является соответствующая законодательству нормативная база, сфера нормотворчества органов местного самоуправления оставалась одной из актуальных в этом году. Межрайонной прокуратурой проверено на предмет соответствия действующему законодательству и проведена антикоррупционная экспертиза более 3000 нормативных правовых актов органов местного самоуправления и их проектов.</w:t>
      </w:r>
    </w:p>
    <w:p w14:paraId="1044158F" w14:textId="415A7A54" w:rsidR="00B04408" w:rsidRPr="00B04408" w:rsidRDefault="0051651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Pr>
          <w:rFonts w:ascii="Times New Roman" w:eastAsia="Times New Roman" w:hAnsi="Times New Roman" w:cs="Times New Roman"/>
          <w:kern w:val="2"/>
          <w:sz w:val="28"/>
          <w:szCs w:val="28"/>
          <w:lang w:eastAsia="en-US"/>
          <w14:ligatures w14:val="standardContextual"/>
        </w:rPr>
        <w:lastRenderedPageBreak/>
        <w:t>До настоящего времени вопрос</w:t>
      </w:r>
      <w:r w:rsidR="00B04408" w:rsidRPr="00B04408">
        <w:rPr>
          <w:rFonts w:ascii="Times New Roman" w:eastAsia="Times New Roman" w:hAnsi="Times New Roman" w:cs="Times New Roman"/>
          <w:kern w:val="2"/>
          <w:sz w:val="28"/>
          <w:szCs w:val="28"/>
          <w:lang w:eastAsia="en-US"/>
          <w14:ligatures w14:val="standardContextual"/>
        </w:rPr>
        <w:t xml:space="preserve"> своевременного приведения муниципальных нормативных правовых актов в соответствие с дейст</w:t>
      </w:r>
      <w:r w:rsidR="00821C40">
        <w:rPr>
          <w:rFonts w:ascii="Times New Roman" w:eastAsia="Times New Roman" w:hAnsi="Times New Roman" w:cs="Times New Roman"/>
          <w:kern w:val="2"/>
          <w:sz w:val="28"/>
          <w:szCs w:val="28"/>
          <w:lang w:eastAsia="en-US"/>
          <w14:ligatures w14:val="standardContextual"/>
        </w:rPr>
        <w:t>вующим законодательством органом</w:t>
      </w:r>
      <w:r w:rsidR="00B04408" w:rsidRPr="00B04408">
        <w:rPr>
          <w:rFonts w:ascii="Times New Roman" w:eastAsia="Times New Roman" w:hAnsi="Times New Roman" w:cs="Times New Roman"/>
          <w:kern w:val="2"/>
          <w:sz w:val="28"/>
          <w:szCs w:val="28"/>
          <w:lang w:eastAsia="en-US"/>
          <w14:ligatures w14:val="standardContextual"/>
        </w:rPr>
        <w:t xml:space="preserve"> местного самоуправления Ханты-Мансийского района и сельским</w:t>
      </w:r>
      <w:r w:rsidR="00F20A04">
        <w:rPr>
          <w:rFonts w:ascii="Times New Roman" w:eastAsia="Times New Roman" w:hAnsi="Times New Roman" w:cs="Times New Roman"/>
          <w:kern w:val="2"/>
          <w:sz w:val="28"/>
          <w:szCs w:val="28"/>
          <w:lang w:eastAsia="en-US"/>
          <w14:ligatures w14:val="standardContextual"/>
        </w:rPr>
        <w:t>и</w:t>
      </w:r>
      <w:r w:rsidR="00B04408" w:rsidRPr="00B04408">
        <w:rPr>
          <w:rFonts w:ascii="Times New Roman" w:eastAsia="Times New Roman" w:hAnsi="Times New Roman" w:cs="Times New Roman"/>
          <w:kern w:val="2"/>
          <w:sz w:val="28"/>
          <w:szCs w:val="28"/>
          <w:lang w:eastAsia="en-US"/>
          <w14:ligatures w14:val="standardContextual"/>
        </w:rPr>
        <w:t xml:space="preserve"> поселениям</w:t>
      </w:r>
      <w:r w:rsidR="00F20A04">
        <w:rPr>
          <w:rFonts w:ascii="Times New Roman" w:eastAsia="Times New Roman" w:hAnsi="Times New Roman" w:cs="Times New Roman"/>
          <w:kern w:val="2"/>
          <w:sz w:val="28"/>
          <w:szCs w:val="28"/>
          <w:lang w:eastAsia="en-US"/>
          <w14:ligatures w14:val="standardContextual"/>
        </w:rPr>
        <w:t>и</w:t>
      </w:r>
      <w:r w:rsidR="00B04408" w:rsidRPr="00B04408">
        <w:rPr>
          <w:rFonts w:ascii="Times New Roman" w:eastAsia="Times New Roman" w:hAnsi="Times New Roman" w:cs="Times New Roman"/>
          <w:kern w:val="2"/>
          <w:sz w:val="28"/>
          <w:szCs w:val="28"/>
          <w:lang w:eastAsia="en-US"/>
          <w14:ligatures w14:val="standardContextual"/>
        </w:rPr>
        <w:t xml:space="preserve"> Ханты-Мансийского района остается в разряде проблемных.</w:t>
      </w:r>
    </w:p>
    <w:p w14:paraId="1EFBC5F3"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Межрайонной прокуратурой оспорено порядка 30 муниципальных нормативных правовых актов. Несмотря на то, что количество принесенных прокурором протестов снизилось по сравнению с 2022 годом, данные показатели не свидетельствуют о позитивной тенденции. По-прежнему администрациями сельских поселений и администрацией района достаточные меры по приведению в соответствие с федеральным законодательством муниципальной нормативной базы не принимается, такая работа на должном уровне не </w:t>
      </w:r>
      <w:proofErr w:type="gramStart"/>
      <w:r w:rsidRPr="00B04408">
        <w:rPr>
          <w:rFonts w:ascii="Times New Roman" w:eastAsia="Times New Roman" w:hAnsi="Times New Roman" w:cs="Times New Roman"/>
          <w:kern w:val="2"/>
          <w:sz w:val="28"/>
          <w:szCs w:val="28"/>
          <w:lang w:eastAsia="en-US"/>
          <w14:ligatures w14:val="standardContextual"/>
        </w:rPr>
        <w:t>проводится</w:t>
      </w:r>
      <w:proofErr w:type="gramEnd"/>
      <w:r w:rsidRPr="00B04408">
        <w:rPr>
          <w:rFonts w:ascii="Times New Roman" w:eastAsia="Times New Roman" w:hAnsi="Times New Roman" w:cs="Times New Roman"/>
          <w:kern w:val="2"/>
          <w:sz w:val="28"/>
          <w:szCs w:val="28"/>
          <w:lang w:eastAsia="en-US"/>
          <w14:ligatures w14:val="standardContextual"/>
        </w:rPr>
        <w:t>.</w:t>
      </w:r>
    </w:p>
    <w:p w14:paraId="3BE5BB31"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Например, в июне прошлого года прокуратурой оспорен муниципальный правовой акт администрации района об организации школьного питания, постановление, устраняющее выявленные нарушения закона принято администрацией лишь в ноябре. На приведение правовых актов в соответствие с законодательством у администрации уходит от одного до шести месяцев, что не отвечает текущим задачам и целям данной работы.</w:t>
      </w:r>
    </w:p>
    <w:p w14:paraId="774B1E50"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Так, в прошлом году опротестован ряд постановлений, регулирующих предоставление бюджетных субсидий. Правовая база в данной сфере меняется стремительно. Пока правовой акт </w:t>
      </w:r>
      <w:proofErr w:type="gramStart"/>
      <w:r w:rsidRPr="00B04408">
        <w:rPr>
          <w:rFonts w:ascii="Times New Roman" w:eastAsia="Times New Roman" w:hAnsi="Times New Roman" w:cs="Times New Roman"/>
          <w:kern w:val="2"/>
          <w:sz w:val="28"/>
          <w:szCs w:val="28"/>
          <w:lang w:eastAsia="en-US"/>
          <w14:ligatures w14:val="standardContextual"/>
        </w:rPr>
        <w:t>приводится в соответствие с одними изменениями Правительством Российской Федерации принимаются</w:t>
      </w:r>
      <w:proofErr w:type="gramEnd"/>
      <w:r w:rsidRPr="00B04408">
        <w:rPr>
          <w:rFonts w:ascii="Times New Roman" w:eastAsia="Times New Roman" w:hAnsi="Times New Roman" w:cs="Times New Roman"/>
          <w:kern w:val="2"/>
          <w:sz w:val="28"/>
          <w:szCs w:val="28"/>
          <w:lang w:eastAsia="en-US"/>
          <w14:ligatures w14:val="standardContextual"/>
        </w:rPr>
        <w:t xml:space="preserve"> следующие, и постановление администрации вновь противоречит законодательству.</w:t>
      </w:r>
    </w:p>
    <w:p w14:paraId="17D6E943" w14:textId="77777777" w:rsidR="00B04408" w:rsidRPr="00B04408" w:rsidRDefault="00B04408" w:rsidP="00B04408">
      <w:pPr>
        <w:widowControl w:val="0"/>
        <w:spacing w:after="0" w:line="240" w:lineRule="auto"/>
        <w:ind w:firstLine="72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Особую озабоченность вызывает несвоевременное приведение в соответствии с законодательством уставов сельских поселений, половина из которых на сегодняшний день не приведена в соответствии с Федеральным законом, принятым еще в июле прошлого года. Отрицательными лидерами являются сельские поселения </w:t>
      </w:r>
      <w:proofErr w:type="spellStart"/>
      <w:r w:rsidRPr="00B04408">
        <w:rPr>
          <w:rFonts w:ascii="Times New Roman" w:eastAsia="Times New Roman" w:hAnsi="Times New Roman" w:cs="Times New Roman"/>
          <w:kern w:val="2"/>
          <w:sz w:val="28"/>
          <w:szCs w:val="28"/>
          <w:lang w:eastAsia="en-US"/>
          <w14:ligatures w14:val="standardContextual"/>
        </w:rPr>
        <w:t>Нялинское</w:t>
      </w:r>
      <w:proofErr w:type="spellEnd"/>
      <w:r w:rsidRPr="00B04408">
        <w:rPr>
          <w:rFonts w:ascii="Times New Roman" w:eastAsia="Times New Roman" w:hAnsi="Times New Roman" w:cs="Times New Roman"/>
          <w:kern w:val="2"/>
          <w:sz w:val="28"/>
          <w:szCs w:val="28"/>
          <w:lang w:eastAsia="en-US"/>
          <w14:ligatures w14:val="standardContextual"/>
        </w:rPr>
        <w:t xml:space="preserve"> и </w:t>
      </w:r>
      <w:proofErr w:type="spellStart"/>
      <w:r w:rsidRPr="00B04408">
        <w:rPr>
          <w:rFonts w:ascii="Times New Roman" w:eastAsia="Times New Roman" w:hAnsi="Times New Roman" w:cs="Times New Roman"/>
          <w:kern w:val="2"/>
          <w:sz w:val="28"/>
          <w:szCs w:val="28"/>
          <w:lang w:eastAsia="en-US"/>
          <w14:ligatures w14:val="standardContextual"/>
        </w:rPr>
        <w:t>Кышик</w:t>
      </w:r>
      <w:proofErr w:type="spellEnd"/>
      <w:r w:rsidRPr="00B04408">
        <w:rPr>
          <w:rFonts w:ascii="Times New Roman" w:eastAsia="Times New Roman" w:hAnsi="Times New Roman" w:cs="Times New Roman"/>
          <w:kern w:val="2"/>
          <w:sz w:val="28"/>
          <w:szCs w:val="28"/>
          <w:lang w:eastAsia="en-US"/>
          <w14:ligatures w14:val="standardContextual"/>
        </w:rPr>
        <w:t xml:space="preserve">, уставы которых не приведены в соответствие с Федеральным законом от 06.02.2023 года, то есть более года необходимая работа администрациями сельских поселений не </w:t>
      </w:r>
      <w:proofErr w:type="gramStart"/>
      <w:r w:rsidRPr="00B04408">
        <w:rPr>
          <w:rFonts w:ascii="Times New Roman" w:eastAsia="Times New Roman" w:hAnsi="Times New Roman" w:cs="Times New Roman"/>
          <w:kern w:val="2"/>
          <w:sz w:val="28"/>
          <w:szCs w:val="28"/>
          <w:lang w:eastAsia="en-US"/>
          <w14:ligatures w14:val="standardContextual"/>
        </w:rPr>
        <w:t>проводится</w:t>
      </w:r>
      <w:proofErr w:type="gramEnd"/>
      <w:r w:rsidRPr="00B04408">
        <w:rPr>
          <w:rFonts w:ascii="Times New Roman" w:eastAsia="Times New Roman" w:hAnsi="Times New Roman" w:cs="Times New Roman"/>
          <w:kern w:val="2"/>
          <w:sz w:val="28"/>
          <w:szCs w:val="28"/>
          <w:lang w:eastAsia="en-US"/>
          <w14:ligatures w14:val="standardContextual"/>
        </w:rPr>
        <w:t>.</w:t>
      </w:r>
    </w:p>
    <w:p w14:paraId="2ABF6F1B"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Мною ежегодно в докладе о результатах надзорной деятельности предлагается администрации района наладить работу в сфере нормотворчества, оказывать методическую помощь администрациям сельских поселений, однако положительных результатов не наблюдается.</w:t>
      </w:r>
    </w:p>
    <w:p w14:paraId="0D162864"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сфере надзора за соблюдением прав человека и гражданина наиболее актуальными являются вопросы обеспечения трудовых прав граждан, в том числе на своевременную оплату труда.</w:t>
      </w:r>
    </w:p>
    <w:p w14:paraId="2618460B"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Принятыми мерами пресечено более полутора сотен нарушений в данной сфере и восстановлены права сотен граждан. В результате принятия межрайонной прокуратурой мер воздействия на работодателей, задерживающих выплату зарплаты, денежные средства работникам выплачивались еще на стадии проверки.</w:t>
      </w:r>
    </w:p>
    <w:p w14:paraId="0C43D2F0"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За нарушения трудовых прав работников по инициативе прокурора к дисциплинарной, административной и уголовной ответственности привлечено свыше 70 должностных лиц работодателей.</w:t>
      </w:r>
    </w:p>
    <w:p w14:paraId="21000AD8" w14:textId="4530713D"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 настоящее время на территории района действует две организации с долгами по заработной плате </w:t>
      </w:r>
      <w:r w:rsidR="00821C40">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эт</w:t>
      </w:r>
      <w:proofErr w:type="gramStart"/>
      <w:r w:rsidRPr="00B04408">
        <w:rPr>
          <w:rFonts w:ascii="Times New Roman" w:eastAsia="Times New Roman" w:hAnsi="Times New Roman" w:cs="Times New Roman"/>
          <w:kern w:val="2"/>
          <w:sz w:val="28"/>
          <w:szCs w:val="28"/>
          <w:lang w:eastAsia="en-US"/>
          <w14:ligatures w14:val="standardContextual"/>
        </w:rPr>
        <w:t>о ООО</w:t>
      </w:r>
      <w:proofErr w:type="gramEnd"/>
      <w:r w:rsidRPr="00B04408">
        <w:rPr>
          <w:rFonts w:ascii="Times New Roman" w:eastAsia="Times New Roman" w:hAnsi="Times New Roman" w:cs="Times New Roman"/>
          <w:kern w:val="2"/>
          <w:sz w:val="28"/>
          <w:szCs w:val="28"/>
          <w:lang w:eastAsia="en-US"/>
          <w14:ligatures w14:val="standardContextual"/>
        </w:rPr>
        <w:t xml:space="preserve"> «Горизонт». Предприятие практически </w:t>
      </w:r>
      <w:r w:rsidRPr="00B04408">
        <w:rPr>
          <w:rFonts w:ascii="Times New Roman" w:eastAsia="Times New Roman" w:hAnsi="Times New Roman" w:cs="Times New Roman"/>
          <w:kern w:val="2"/>
          <w:sz w:val="28"/>
          <w:szCs w:val="28"/>
          <w:lang w:eastAsia="en-US"/>
          <w14:ligatures w14:val="standardContextual"/>
        </w:rPr>
        <w:lastRenderedPageBreak/>
        <w:t>свернуло производственную деятельность, находится в стадии банкротства.</w:t>
      </w:r>
    </w:p>
    <w:p w14:paraId="19ACC927"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Между тем, роль органов местного самоуправления района и сельского поселения в вопросе контроля и разрешения сложившейся ситуации не значительна. Необходимо сосредоточить усилия на трудоустройстве сокращаемых ООО «Горизонт» жителей района, число которых превышает 600 человек.</w:t>
      </w:r>
    </w:p>
    <w:p w14:paraId="14AD97FD"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Задолженность погашается только благодаря усилиям прокуратуры, ежедневному </w:t>
      </w:r>
      <w:proofErr w:type="gramStart"/>
      <w:r w:rsidRPr="00B04408">
        <w:rPr>
          <w:rFonts w:ascii="Times New Roman" w:eastAsia="Times New Roman" w:hAnsi="Times New Roman" w:cs="Times New Roman"/>
          <w:kern w:val="2"/>
          <w:sz w:val="28"/>
          <w:szCs w:val="28"/>
          <w:lang w:eastAsia="en-US"/>
          <w14:ligatures w14:val="standardContextual"/>
        </w:rPr>
        <w:t>контролю за</w:t>
      </w:r>
      <w:proofErr w:type="gramEnd"/>
      <w:r w:rsidRPr="00B04408">
        <w:rPr>
          <w:rFonts w:ascii="Times New Roman" w:eastAsia="Times New Roman" w:hAnsi="Times New Roman" w:cs="Times New Roman"/>
          <w:kern w:val="2"/>
          <w:sz w:val="28"/>
          <w:szCs w:val="28"/>
          <w:lang w:eastAsia="en-US"/>
          <w14:ligatures w14:val="standardContextual"/>
        </w:rPr>
        <w:t xml:space="preserve"> сложившейся ситуацией.</w:t>
      </w:r>
    </w:p>
    <w:p w14:paraId="62AC8EF0"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Особое внимание уделялось защите социальных прав, прав престарелых и инвалидов. В данной сфере правоотношений межрайонной прокуратурой принимаются меры по восстановлению пенсионных прав граждан, прав инвалидов, социально не защищенных категорий населения.</w:t>
      </w:r>
    </w:p>
    <w:p w14:paraId="10F478B6"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Например, для восстановления жилищных прав инвалида, проживающего в сельском поселении </w:t>
      </w:r>
      <w:proofErr w:type="spellStart"/>
      <w:r w:rsidRPr="00B04408">
        <w:rPr>
          <w:rFonts w:ascii="Times New Roman" w:eastAsia="Times New Roman" w:hAnsi="Times New Roman" w:cs="Times New Roman"/>
          <w:kern w:val="2"/>
          <w:sz w:val="28"/>
          <w:szCs w:val="28"/>
          <w:lang w:eastAsia="en-US"/>
          <w14:ligatures w14:val="standardContextual"/>
        </w:rPr>
        <w:t>Выкатной</w:t>
      </w:r>
      <w:proofErr w:type="spellEnd"/>
      <w:r w:rsidRPr="00B04408">
        <w:rPr>
          <w:rFonts w:ascii="Times New Roman" w:eastAsia="Times New Roman" w:hAnsi="Times New Roman" w:cs="Times New Roman"/>
          <w:kern w:val="2"/>
          <w:sz w:val="28"/>
          <w:szCs w:val="28"/>
          <w:lang w:eastAsia="en-US"/>
          <w14:ligatures w14:val="standardContextual"/>
        </w:rPr>
        <w:t xml:space="preserve"> и имеющего право на внеочередное предоставление жилья, потребовалось вмешательство прокуратуры и вынесенное по мерам прокурорского реагирования судебное решение. Самостоятельно органами местного самоуправления меры к обеспечению инвалида жильем не принимались.</w:t>
      </w:r>
    </w:p>
    <w:p w14:paraId="0DC7AAB3"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Также после прокурорского реагирования приняты меры по соблюдению образовательными организациями района требований о квотировании рабочих мест для инвалидов.</w:t>
      </w:r>
    </w:p>
    <w:p w14:paraId="3FEC3A91"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 поселке </w:t>
      </w:r>
      <w:proofErr w:type="spellStart"/>
      <w:r w:rsidRPr="00B04408">
        <w:rPr>
          <w:rFonts w:ascii="Times New Roman" w:eastAsia="Times New Roman" w:hAnsi="Times New Roman" w:cs="Times New Roman"/>
          <w:kern w:val="2"/>
          <w:sz w:val="28"/>
          <w:szCs w:val="28"/>
          <w:lang w:eastAsia="en-US"/>
          <w14:ligatures w14:val="standardContextual"/>
        </w:rPr>
        <w:t>Горноправдинск</w:t>
      </w:r>
      <w:proofErr w:type="spellEnd"/>
      <w:r w:rsidRPr="00B04408">
        <w:rPr>
          <w:rFonts w:ascii="Times New Roman" w:eastAsia="Times New Roman" w:hAnsi="Times New Roman" w:cs="Times New Roman"/>
          <w:kern w:val="2"/>
          <w:sz w:val="28"/>
          <w:szCs w:val="28"/>
          <w:lang w:eastAsia="en-US"/>
          <w14:ligatures w14:val="standardContextual"/>
        </w:rPr>
        <w:t xml:space="preserve"> обустройство пешеходных зон за счет бюджетных средств осуществлено без учета требований о доступности для инвалидов.</w:t>
      </w:r>
    </w:p>
    <w:p w14:paraId="648FA696"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При осуществлении надзора за соблюдением прав и свобод человека и гражданина защите прав несовершеннолетних уделяется наибольшее внимание. Бездействие уполномоченных органов системы профилактики и прямое нарушение требований закона о защите семьи, материнства и детства, об образовании, о профилактике безнадзорности и правонарушений несовершеннолетних стали основанием для принятия свыше полутора сотен актов прокурорского реагирования. За нарушения законодательства о правах несовершеннолетних привлечено к ответственности более 70 должностных лиц.</w:t>
      </w:r>
    </w:p>
    <w:p w14:paraId="75F6C77E" w14:textId="1CF43C80"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Администрацией Ханты-Мансийского района до конца не решен вопрос по обеспечению земельными участками многодетны</w:t>
      </w:r>
      <w:r w:rsidR="00821C40">
        <w:rPr>
          <w:rFonts w:ascii="Times New Roman" w:eastAsia="Times New Roman" w:hAnsi="Times New Roman" w:cs="Times New Roman"/>
          <w:kern w:val="2"/>
          <w:sz w:val="28"/>
          <w:szCs w:val="28"/>
          <w:lang w:eastAsia="en-US"/>
          <w14:ligatures w14:val="standardContextual"/>
        </w:rPr>
        <w:t>х семей, жилыми помещениями лиц</w:t>
      </w:r>
      <w:r w:rsidRPr="00B04408">
        <w:rPr>
          <w:rFonts w:ascii="Times New Roman" w:eastAsia="Times New Roman" w:hAnsi="Times New Roman" w:cs="Times New Roman"/>
          <w:kern w:val="2"/>
          <w:sz w:val="28"/>
          <w:szCs w:val="28"/>
          <w:lang w:eastAsia="en-US"/>
          <w14:ligatures w14:val="standardContextual"/>
        </w:rPr>
        <w:t xml:space="preserve"> из числа детей-сирот.</w:t>
      </w:r>
    </w:p>
    <w:p w14:paraId="17502868" w14:textId="3960D5F0"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Так, на учете для получения земельного участка продолжают состоять 13 многодетных семей. В прошедшем году предоставлено 12 участков. По сведениям администрации в резерве для предоставления в текущем году земельных участков не имеется. Перспектива</w:t>
      </w:r>
      <w:r w:rsidR="00821C40">
        <w:rPr>
          <w:rFonts w:ascii="Times New Roman" w:eastAsia="Times New Roman" w:hAnsi="Times New Roman" w:cs="Times New Roman"/>
          <w:kern w:val="2"/>
          <w:sz w:val="28"/>
          <w:szCs w:val="28"/>
          <w:lang w:eastAsia="en-US"/>
          <w14:ligatures w14:val="standardContextual"/>
        </w:rPr>
        <w:t xml:space="preserve"> обеспечения участками нуждающихся семей</w:t>
      </w:r>
      <w:r w:rsidRPr="00B04408">
        <w:rPr>
          <w:rFonts w:ascii="Times New Roman" w:eastAsia="Times New Roman" w:hAnsi="Times New Roman" w:cs="Times New Roman"/>
          <w:kern w:val="2"/>
          <w:sz w:val="28"/>
          <w:szCs w:val="28"/>
          <w:lang w:eastAsia="en-US"/>
          <w14:ligatures w14:val="standardContextual"/>
        </w:rPr>
        <w:t xml:space="preserve"> остается не ясна.</w:t>
      </w:r>
    </w:p>
    <w:p w14:paraId="792AEC87" w14:textId="609C1C8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Также без ясных перспектив продолжают оставаться на учете 16 детей-</w:t>
      </w:r>
      <w:r w:rsidR="00821C40">
        <w:rPr>
          <w:rFonts w:ascii="Times New Roman" w:eastAsia="Times New Roman" w:hAnsi="Times New Roman" w:cs="Times New Roman"/>
          <w:kern w:val="2"/>
          <w:sz w:val="28"/>
          <w:szCs w:val="28"/>
          <w:lang w:eastAsia="en-US"/>
          <w14:ligatures w14:val="standardContextual"/>
        </w:rPr>
        <w:t>сирот и лиц, из их числа</w:t>
      </w:r>
      <w:r w:rsidRPr="00B04408">
        <w:rPr>
          <w:rFonts w:ascii="Times New Roman" w:eastAsia="Times New Roman" w:hAnsi="Times New Roman" w:cs="Times New Roman"/>
          <w:kern w:val="2"/>
          <w:sz w:val="28"/>
          <w:szCs w:val="28"/>
          <w:lang w:eastAsia="en-US"/>
          <w14:ligatures w14:val="standardContextual"/>
        </w:rPr>
        <w:t xml:space="preserve"> не обеспеченных жильем. Несмотря на то, что вопросы приобретения жилых помещений возложены в настоящее время на правительство автономного округа, местные власти района не должны оставаться безучастными.</w:t>
      </w:r>
    </w:p>
    <w:p w14:paraId="7EC0F392" w14:textId="0E1CEDE6"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 прошлом году неоднократно принимались меры реагирования к образовательным организациям района по вопросам ненадлежащей организации </w:t>
      </w:r>
      <w:r w:rsidR="00821C40">
        <w:rPr>
          <w:rFonts w:ascii="Times New Roman" w:eastAsia="Times New Roman" w:hAnsi="Times New Roman" w:cs="Times New Roman"/>
          <w:kern w:val="2"/>
          <w:sz w:val="28"/>
          <w:szCs w:val="28"/>
          <w:lang w:eastAsia="en-US"/>
          <w14:ligatures w14:val="standardContextual"/>
        </w:rPr>
        <w:lastRenderedPageBreak/>
        <w:t>работы по профилактике</w:t>
      </w:r>
      <w:r w:rsidRPr="00B04408">
        <w:rPr>
          <w:rFonts w:ascii="Times New Roman" w:eastAsia="Times New Roman" w:hAnsi="Times New Roman" w:cs="Times New Roman"/>
          <w:kern w:val="2"/>
          <w:sz w:val="28"/>
          <w:szCs w:val="28"/>
          <w:lang w:eastAsia="en-US"/>
          <w14:ligatures w14:val="standardContextual"/>
        </w:rPr>
        <w:t xml:space="preserve"> </w:t>
      </w:r>
      <w:proofErr w:type="spellStart"/>
      <w:r w:rsidRPr="00B04408">
        <w:rPr>
          <w:rFonts w:ascii="Times New Roman" w:eastAsia="Times New Roman" w:hAnsi="Times New Roman" w:cs="Times New Roman"/>
          <w:kern w:val="2"/>
          <w:sz w:val="28"/>
          <w:szCs w:val="28"/>
          <w:lang w:eastAsia="en-US"/>
          <w14:ligatures w14:val="standardContextual"/>
        </w:rPr>
        <w:t>буллинга</w:t>
      </w:r>
      <w:proofErr w:type="spellEnd"/>
      <w:r w:rsidRPr="00B04408">
        <w:rPr>
          <w:rFonts w:ascii="Times New Roman" w:eastAsia="Times New Roman" w:hAnsi="Times New Roman" w:cs="Times New Roman"/>
          <w:kern w:val="2"/>
          <w:sz w:val="28"/>
          <w:szCs w:val="28"/>
          <w:lang w:eastAsia="en-US"/>
          <w14:ligatures w14:val="standardContextual"/>
        </w:rPr>
        <w:t>, терр</w:t>
      </w:r>
      <w:r w:rsidR="00821C40">
        <w:rPr>
          <w:rFonts w:ascii="Times New Roman" w:eastAsia="Times New Roman" w:hAnsi="Times New Roman" w:cs="Times New Roman"/>
          <w:kern w:val="2"/>
          <w:sz w:val="28"/>
          <w:szCs w:val="28"/>
          <w:lang w:eastAsia="en-US"/>
          <w14:ligatures w14:val="standardContextual"/>
        </w:rPr>
        <w:t>оризма, экстремизма, санитарно-</w:t>
      </w:r>
      <w:r w:rsidRPr="00B04408">
        <w:rPr>
          <w:rFonts w:ascii="Times New Roman" w:eastAsia="Times New Roman" w:hAnsi="Times New Roman" w:cs="Times New Roman"/>
          <w:kern w:val="2"/>
          <w:sz w:val="28"/>
          <w:szCs w:val="28"/>
          <w:lang w:eastAsia="en-US"/>
          <w14:ligatures w14:val="standardContextual"/>
        </w:rPr>
        <w:t>эпидемиологического благополучия и питания воспитанников, отсутствие профилактической работы с трудными подростками.</w:t>
      </w:r>
    </w:p>
    <w:p w14:paraId="4B4D240C" w14:textId="15D10DA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По результатам надзорных мероприятий установлено, что методическая работа, организационная помощь образоват</w:t>
      </w:r>
      <w:r w:rsidR="000B72D0">
        <w:rPr>
          <w:rFonts w:ascii="Times New Roman" w:eastAsia="Times New Roman" w:hAnsi="Times New Roman" w:cs="Times New Roman"/>
          <w:kern w:val="2"/>
          <w:sz w:val="28"/>
          <w:szCs w:val="28"/>
          <w:lang w:eastAsia="en-US"/>
          <w14:ligatures w14:val="standardContextual"/>
        </w:rPr>
        <w:t>ельным организациям со стороны к</w:t>
      </w:r>
      <w:r w:rsidRPr="00B04408">
        <w:rPr>
          <w:rFonts w:ascii="Times New Roman" w:eastAsia="Times New Roman" w:hAnsi="Times New Roman" w:cs="Times New Roman"/>
          <w:kern w:val="2"/>
          <w:sz w:val="28"/>
          <w:szCs w:val="28"/>
          <w:lang w:eastAsia="en-US"/>
          <w14:ligatures w14:val="standardContextual"/>
        </w:rPr>
        <w:t>омитета образования администрации района не осуществляется, что негативно сказывается на общей организации образовательного процесса в Ханты- Мансийском районе.</w:t>
      </w:r>
    </w:p>
    <w:p w14:paraId="696CAB83" w14:textId="692A6027" w:rsidR="00B04408" w:rsidRPr="00B04408" w:rsidRDefault="000B72D0"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Pr>
          <w:rFonts w:ascii="Times New Roman" w:eastAsia="Times New Roman" w:hAnsi="Times New Roman" w:cs="Times New Roman"/>
          <w:kern w:val="2"/>
          <w:sz w:val="28"/>
          <w:szCs w:val="28"/>
          <w:lang w:eastAsia="en-US"/>
          <w14:ligatures w14:val="standardContextual"/>
        </w:rPr>
        <w:t>Предлагаю обратить</w:t>
      </w:r>
      <w:r w:rsidR="00B04408" w:rsidRPr="00B04408">
        <w:rPr>
          <w:rFonts w:ascii="Times New Roman" w:eastAsia="Times New Roman" w:hAnsi="Times New Roman" w:cs="Times New Roman"/>
          <w:kern w:val="2"/>
          <w:sz w:val="28"/>
          <w:szCs w:val="28"/>
          <w:lang w:eastAsia="en-US"/>
          <w14:ligatures w14:val="standardContextual"/>
        </w:rPr>
        <w:t xml:space="preserve"> на данное направление работы пристальное внимание.</w:t>
      </w:r>
    </w:p>
    <w:p w14:paraId="08FCA18D" w14:textId="4E10245D"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современных условиях не мен</w:t>
      </w:r>
      <w:r w:rsidR="000B72D0">
        <w:rPr>
          <w:rFonts w:ascii="Times New Roman" w:eastAsia="Times New Roman" w:hAnsi="Times New Roman" w:cs="Times New Roman"/>
          <w:kern w:val="2"/>
          <w:sz w:val="28"/>
          <w:szCs w:val="28"/>
          <w:lang w:eastAsia="en-US"/>
          <w14:ligatures w14:val="standardContextual"/>
        </w:rPr>
        <w:t>ее актуальны вопросы в жилищно-</w:t>
      </w:r>
      <w:r w:rsidRPr="00B04408">
        <w:rPr>
          <w:rFonts w:ascii="Times New Roman" w:eastAsia="Times New Roman" w:hAnsi="Times New Roman" w:cs="Times New Roman"/>
          <w:kern w:val="2"/>
          <w:sz w:val="28"/>
          <w:szCs w:val="28"/>
          <w:lang w:eastAsia="en-US"/>
          <w14:ligatures w14:val="standardContextual"/>
        </w:rPr>
        <w:t>коммунальной сфере. Первоочередное внимание прокуратурой уделено вопросам оказания гражданам коммунальных услуг надлежащего качества, наличия задолженности управляющих компаний за поставленные коммунальные услуги, надлежащего осуществления последними функций по управлению жилищным фондом. По выявленным нарушениям закона в данной сфере принято более 80 актов прокурорского</w:t>
      </w:r>
      <w:r w:rsidR="000B72D0">
        <w:rPr>
          <w:rFonts w:ascii="Times New Roman" w:eastAsia="Times New Roman" w:hAnsi="Times New Roman" w:cs="Times New Roman"/>
          <w:kern w:val="2"/>
          <w:sz w:val="28"/>
          <w:szCs w:val="28"/>
          <w:lang w:eastAsia="en-US"/>
          <w14:ligatures w14:val="standardContextual"/>
        </w:rPr>
        <w:t xml:space="preserve"> реагирования, в том числе</w:t>
      </w:r>
      <w:r w:rsidRPr="00B04408">
        <w:rPr>
          <w:rFonts w:ascii="Times New Roman" w:eastAsia="Times New Roman" w:hAnsi="Times New Roman" w:cs="Times New Roman"/>
          <w:kern w:val="2"/>
          <w:sz w:val="28"/>
          <w:szCs w:val="28"/>
          <w:lang w:eastAsia="en-US"/>
          <w14:ligatures w14:val="standardContextual"/>
        </w:rPr>
        <w:t xml:space="preserve"> по материалам прокурорской проверки возбуждено 2 уголовных дела. К установленной законом ответственности привлечены должно</w:t>
      </w:r>
      <w:r w:rsidR="000B72D0">
        <w:rPr>
          <w:rFonts w:ascii="Times New Roman" w:eastAsia="Times New Roman" w:hAnsi="Times New Roman" w:cs="Times New Roman"/>
          <w:kern w:val="2"/>
          <w:sz w:val="28"/>
          <w:szCs w:val="28"/>
          <w:lang w:eastAsia="en-US"/>
          <w14:ligatures w14:val="standardContextual"/>
        </w:rPr>
        <w:t>стные лица организаций жилищно-</w:t>
      </w:r>
      <w:r w:rsidRPr="00B04408">
        <w:rPr>
          <w:rFonts w:ascii="Times New Roman" w:eastAsia="Times New Roman" w:hAnsi="Times New Roman" w:cs="Times New Roman"/>
          <w:kern w:val="2"/>
          <w:sz w:val="28"/>
          <w:szCs w:val="28"/>
          <w:lang w:eastAsia="en-US"/>
          <w14:ligatures w14:val="standardContextual"/>
        </w:rPr>
        <w:t>коммунального комплекса.</w:t>
      </w:r>
    </w:p>
    <w:p w14:paraId="5ECE5358"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Прокуратурой приняты меры к понуждению органов местного самоуправления </w:t>
      </w:r>
      <w:proofErr w:type="gramStart"/>
      <w:r w:rsidRPr="00B04408">
        <w:rPr>
          <w:rFonts w:ascii="Times New Roman" w:eastAsia="Times New Roman" w:hAnsi="Times New Roman" w:cs="Times New Roman"/>
          <w:kern w:val="2"/>
          <w:sz w:val="28"/>
          <w:szCs w:val="28"/>
          <w:lang w:eastAsia="en-US"/>
          <w14:ligatures w14:val="standardContextual"/>
        </w:rPr>
        <w:t>устранить</w:t>
      </w:r>
      <w:proofErr w:type="gramEnd"/>
      <w:r w:rsidRPr="00B04408">
        <w:rPr>
          <w:rFonts w:ascii="Times New Roman" w:eastAsia="Times New Roman" w:hAnsi="Times New Roman" w:cs="Times New Roman"/>
          <w:kern w:val="2"/>
          <w:sz w:val="28"/>
          <w:szCs w:val="28"/>
          <w:lang w:eastAsia="en-US"/>
          <w14:ligatures w14:val="standardContextual"/>
        </w:rPr>
        <w:t xml:space="preserve"> нарушений закона при подготовке к отопительному сезону. Не смотря на проведение ряда определенных работ по налаживанию ситуации, деятельность эта не носит системного характера.</w:t>
      </w:r>
    </w:p>
    <w:p w14:paraId="2C604EDB" w14:textId="155D3E68"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Кроме этого, МП «ЖЭК-3» регулярно накапливает долги за поставленные энергоресурсы. Меры к их погашению принимаются только после принятия мер прокурорского реагирования. В тоже время, на протяжении нескольких лет надлежащая претензионная работа предприятием не ведется, отсутствуют реестры должников, с организациями — потребителями не составляются акты сверок, претензионная и исковая работа не ведется. При этом значительную часть дебиторов МП </w:t>
      </w:r>
      <w:r w:rsidR="000B72D0">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ЖЭК-3</w:t>
      </w:r>
      <w:r w:rsidR="000B72D0">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составляют муниципальные учреждения, школы, библиотеки, администрации сельских поселений, накопившие не малые долги за услуги ЖКХ, но данные факты остаются без </w:t>
      </w:r>
      <w:proofErr w:type="gramStart"/>
      <w:r w:rsidR="000B72D0">
        <w:rPr>
          <w:rFonts w:ascii="Times New Roman" w:eastAsia="Times New Roman" w:hAnsi="Times New Roman" w:cs="Times New Roman"/>
          <w:kern w:val="2"/>
          <w:sz w:val="28"/>
          <w:szCs w:val="28"/>
          <w:lang w:eastAsia="en-US"/>
          <w14:ligatures w14:val="standardContextual"/>
        </w:rPr>
        <w:t>внимания</w:t>
      </w:r>
      <w:proofErr w:type="gramEnd"/>
      <w:r w:rsidRPr="00B04408">
        <w:rPr>
          <w:rFonts w:ascii="Times New Roman" w:eastAsia="Times New Roman" w:hAnsi="Times New Roman" w:cs="Times New Roman"/>
          <w:kern w:val="2"/>
          <w:sz w:val="28"/>
          <w:szCs w:val="28"/>
          <w:lang w:eastAsia="en-US"/>
          <w14:ligatures w14:val="standardContextual"/>
        </w:rPr>
        <w:t xml:space="preserve"> как руководства муниципального предприятия, так и курирующих этот вопрос работников администрации района.</w:t>
      </w:r>
    </w:p>
    <w:p w14:paraId="05BDF304"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Эти вопросы поднимались мной в докладе по результатам 2022 года и остались актуальными, положительной динамики в данной сфере не наблюдается.</w:t>
      </w:r>
    </w:p>
    <w:p w14:paraId="6320908E"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Предлагаю депутатам районной думы включиться в решение указанной проблемы, выработать совместно с администрацией эффективные решения.</w:t>
      </w:r>
    </w:p>
    <w:p w14:paraId="735688F3" w14:textId="0503F61A"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К общему списку проблемных вопросов в данной сфере относится также и</w:t>
      </w:r>
      <w:r w:rsidR="000B72D0">
        <w:rPr>
          <w:rFonts w:ascii="Times New Roman" w:eastAsia="Times New Roman" w:hAnsi="Times New Roman" w:cs="Times New Roman"/>
          <w:kern w:val="2"/>
          <w:sz w:val="28"/>
          <w:szCs w:val="28"/>
          <w:lang w:eastAsia="en-US"/>
          <w14:ligatures w14:val="standardContextual"/>
        </w:rPr>
        <w:t xml:space="preserve"> не</w:t>
      </w:r>
      <w:r w:rsidRPr="00B04408">
        <w:rPr>
          <w:rFonts w:ascii="Times New Roman" w:eastAsia="Times New Roman" w:hAnsi="Times New Roman" w:cs="Times New Roman"/>
          <w:kern w:val="2"/>
          <w:sz w:val="28"/>
          <w:szCs w:val="28"/>
          <w:lang w:eastAsia="en-US"/>
          <w14:ligatures w14:val="standardContextual"/>
        </w:rPr>
        <w:t>достаточная работа по замене ветхих сетей.</w:t>
      </w:r>
    </w:p>
    <w:p w14:paraId="59D0CBA9"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Не меньшую озабоченность вызывает вопрос расселения и сноса аварийного жилищного фонда. Несмотря на то, что 7% жилых домов являются аварийными, это 78 домов, за год расселено лишь 8 домов. Такая негативная тенденция не позволяет в полной мере исполнять требования национального проекта Доступное жилье.</w:t>
      </w:r>
    </w:p>
    <w:p w14:paraId="3A21F620"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lastRenderedPageBreak/>
        <w:t>Имеется проблема сноса уже расселенных домов.</w:t>
      </w:r>
    </w:p>
    <w:p w14:paraId="43EBFA66"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 прошлом году выявлен факт предоставления администрацией п. </w:t>
      </w:r>
      <w:proofErr w:type="spellStart"/>
      <w:r w:rsidRPr="00B04408">
        <w:rPr>
          <w:rFonts w:ascii="Times New Roman" w:eastAsia="Times New Roman" w:hAnsi="Times New Roman" w:cs="Times New Roman"/>
          <w:kern w:val="2"/>
          <w:sz w:val="28"/>
          <w:szCs w:val="28"/>
          <w:lang w:eastAsia="en-US"/>
          <w14:ligatures w14:val="standardContextual"/>
        </w:rPr>
        <w:t>Горноправдинск</w:t>
      </w:r>
      <w:proofErr w:type="spellEnd"/>
      <w:r w:rsidRPr="00B04408">
        <w:rPr>
          <w:rFonts w:ascii="Times New Roman" w:eastAsia="Times New Roman" w:hAnsi="Times New Roman" w:cs="Times New Roman"/>
          <w:kern w:val="2"/>
          <w:sz w:val="28"/>
          <w:szCs w:val="28"/>
          <w:lang w:eastAsia="en-US"/>
          <w14:ligatures w14:val="standardContextual"/>
        </w:rPr>
        <w:t xml:space="preserve"> гражданам жилья в аварийном доме на условиях договора найма, что запрещено действующим законодательством.</w:t>
      </w:r>
    </w:p>
    <w:p w14:paraId="4EF1ED8D" w14:textId="5077C2B3"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Анализ ситуации по законному и своевременному расходованию выделенных бюджетных средств, в том числе при реализации национальных проектов показал, что необходимо обратить внимание как на своевременное и эффективное расходование бюджетных средств, так и на реализацию мер</w:t>
      </w:r>
      <w:r w:rsidR="00640765">
        <w:rPr>
          <w:rFonts w:ascii="Times New Roman" w:eastAsia="Times New Roman" w:hAnsi="Times New Roman" w:cs="Times New Roman"/>
          <w:kern w:val="2"/>
          <w:sz w:val="28"/>
          <w:szCs w:val="28"/>
          <w:lang w:eastAsia="en-US"/>
          <w14:ligatures w14:val="standardContextual"/>
        </w:rPr>
        <w:t xml:space="preserve">оприятий национальных проектов </w:t>
      </w:r>
      <w:r w:rsidRPr="00B04408">
        <w:rPr>
          <w:rFonts w:ascii="Times New Roman" w:eastAsia="Times New Roman" w:hAnsi="Times New Roman" w:cs="Times New Roman"/>
          <w:kern w:val="2"/>
          <w:sz w:val="28"/>
          <w:szCs w:val="28"/>
          <w:lang w:eastAsia="en-US"/>
          <w14:ligatures w14:val="standardContextual"/>
        </w:rPr>
        <w:t>не обеспеченных денежным финансированием.</w:t>
      </w:r>
    </w:p>
    <w:p w14:paraId="3233138A" w14:textId="2FF50511"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Сельскими поселениями района не соблюдаются требования об оборудовании пешеходных переходов вблизи образовательных организаций, что потребовало вмешате</w:t>
      </w:r>
      <w:r w:rsidR="00640765">
        <w:rPr>
          <w:rFonts w:ascii="Times New Roman" w:eastAsia="Times New Roman" w:hAnsi="Times New Roman" w:cs="Times New Roman"/>
          <w:kern w:val="2"/>
          <w:sz w:val="28"/>
          <w:szCs w:val="28"/>
          <w:lang w:eastAsia="en-US"/>
          <w14:ligatures w14:val="standardContextual"/>
        </w:rPr>
        <w:t>льства прокуратуры, в том числе</w:t>
      </w:r>
      <w:r w:rsidRPr="00B04408">
        <w:rPr>
          <w:rFonts w:ascii="Times New Roman" w:eastAsia="Times New Roman" w:hAnsi="Times New Roman" w:cs="Times New Roman"/>
          <w:kern w:val="2"/>
          <w:sz w:val="28"/>
          <w:szCs w:val="28"/>
          <w:lang w:eastAsia="en-US"/>
          <w14:ligatures w14:val="standardContextual"/>
        </w:rPr>
        <w:t xml:space="preserve"> на администрации сельских поселений </w:t>
      </w:r>
      <w:proofErr w:type="spellStart"/>
      <w:r w:rsidRPr="00B04408">
        <w:rPr>
          <w:rFonts w:ascii="Times New Roman" w:eastAsia="Times New Roman" w:hAnsi="Times New Roman" w:cs="Times New Roman"/>
          <w:kern w:val="2"/>
          <w:sz w:val="28"/>
          <w:szCs w:val="28"/>
          <w:lang w:eastAsia="en-US"/>
          <w14:ligatures w14:val="standardContextual"/>
        </w:rPr>
        <w:t>Луговской</w:t>
      </w:r>
      <w:proofErr w:type="spellEnd"/>
      <w:r w:rsidRPr="00B04408">
        <w:rPr>
          <w:rFonts w:ascii="Times New Roman" w:eastAsia="Times New Roman" w:hAnsi="Times New Roman" w:cs="Times New Roman"/>
          <w:kern w:val="2"/>
          <w:sz w:val="28"/>
          <w:szCs w:val="28"/>
          <w:lang w:eastAsia="en-US"/>
          <w14:ligatures w14:val="standardContextual"/>
        </w:rPr>
        <w:t xml:space="preserve"> и </w:t>
      </w:r>
      <w:proofErr w:type="spellStart"/>
      <w:r w:rsidRPr="00B04408">
        <w:rPr>
          <w:rFonts w:ascii="Times New Roman" w:eastAsia="Times New Roman" w:hAnsi="Times New Roman" w:cs="Times New Roman"/>
          <w:kern w:val="2"/>
          <w:sz w:val="28"/>
          <w:szCs w:val="28"/>
          <w:lang w:eastAsia="en-US"/>
          <w14:ligatures w14:val="standardContextual"/>
        </w:rPr>
        <w:t>Горноправдинск</w:t>
      </w:r>
      <w:proofErr w:type="spellEnd"/>
      <w:r w:rsidR="00640765">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обязанность по соблюдению прав граждан возложена судебным решением.</w:t>
      </w:r>
    </w:p>
    <w:p w14:paraId="6C815C63" w14:textId="77777777" w:rsidR="00B04408" w:rsidRPr="00B04408" w:rsidRDefault="00B04408" w:rsidP="00B04408">
      <w:pPr>
        <w:widowControl w:val="0"/>
        <w:spacing w:after="0" w:line="240" w:lineRule="auto"/>
        <w:ind w:firstLine="68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настоящее время внесены представления семи главам сельских поселений по аналогичным нарушениям законодательства о безопасности дорожного движения. В случае непринятия мер администрациями, понудим их в судебном порядке.</w:t>
      </w:r>
    </w:p>
    <w:p w14:paraId="39C23834"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Вопросы соблюдения бюджетного законодательства и законодательства о контрактной системе закупок в целом находятся на постоянном контроле прокуратуры.</w:t>
      </w:r>
    </w:p>
    <w:p w14:paraId="6AF2EEA4"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К административной и дисциплинарной ответственности в текущем году за нарушения, связанные с расходованием средств бюджетов всех уровней по инициативе прокурора привлечено более четырех десятков должностных лиц. Нарушения законодательства о контрактной системе закупок выявлялись и </w:t>
      </w:r>
      <w:proofErr w:type="gramStart"/>
      <w:r w:rsidRPr="00B04408">
        <w:rPr>
          <w:rFonts w:ascii="Times New Roman" w:eastAsia="Times New Roman" w:hAnsi="Times New Roman" w:cs="Times New Roman"/>
          <w:kern w:val="2"/>
          <w:sz w:val="28"/>
          <w:szCs w:val="28"/>
          <w:lang w:eastAsia="en-US"/>
          <w14:ligatures w14:val="standardContextual"/>
        </w:rPr>
        <w:t>в</w:t>
      </w:r>
      <w:proofErr w:type="gramEnd"/>
      <w:r w:rsidRPr="00B04408">
        <w:rPr>
          <w:rFonts w:ascii="Times New Roman" w:eastAsia="Times New Roman" w:hAnsi="Times New Roman" w:cs="Times New Roman"/>
          <w:kern w:val="2"/>
          <w:sz w:val="28"/>
          <w:szCs w:val="28"/>
          <w:lang w:eastAsia="en-US"/>
          <w14:ligatures w14:val="standardContextual"/>
        </w:rPr>
        <w:t xml:space="preserve"> </w:t>
      </w:r>
      <w:proofErr w:type="gramStart"/>
      <w:r w:rsidRPr="00B04408">
        <w:rPr>
          <w:rFonts w:ascii="Times New Roman" w:eastAsia="Times New Roman" w:hAnsi="Times New Roman" w:cs="Times New Roman"/>
          <w:kern w:val="2"/>
          <w:sz w:val="28"/>
          <w:szCs w:val="28"/>
          <w:lang w:eastAsia="en-US"/>
          <w14:ligatures w14:val="standardContextual"/>
        </w:rPr>
        <w:t>Ханты-Мансийском</w:t>
      </w:r>
      <w:proofErr w:type="gramEnd"/>
      <w:r w:rsidRPr="00B04408">
        <w:rPr>
          <w:rFonts w:ascii="Times New Roman" w:eastAsia="Times New Roman" w:hAnsi="Times New Roman" w:cs="Times New Roman"/>
          <w:kern w:val="2"/>
          <w:sz w:val="28"/>
          <w:szCs w:val="28"/>
          <w:lang w:eastAsia="en-US"/>
          <w14:ligatures w14:val="standardContextual"/>
        </w:rPr>
        <w:t xml:space="preserve"> районе.</w:t>
      </w:r>
    </w:p>
    <w:p w14:paraId="04B9FBEC" w14:textId="19E9F3CF"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рамках надзора за соблюдением законодательства о закупках для государственных и муниципальных нужд особое внимание уделяется фактам несвоевременной оплаты муниципальными заказчиками выполненных работ. Такие факты требуют немедлен</w:t>
      </w:r>
      <w:r w:rsidR="00640765">
        <w:rPr>
          <w:rFonts w:ascii="Times New Roman" w:eastAsia="Times New Roman" w:hAnsi="Times New Roman" w:cs="Times New Roman"/>
          <w:kern w:val="2"/>
          <w:sz w:val="28"/>
          <w:szCs w:val="28"/>
          <w:lang w:eastAsia="en-US"/>
          <w14:ligatures w14:val="standardContextual"/>
        </w:rPr>
        <w:t>ного реагирования, поскольку не</w:t>
      </w:r>
      <w:r w:rsidR="00640765" w:rsidRPr="00B04408">
        <w:rPr>
          <w:rFonts w:ascii="Times New Roman" w:eastAsia="Times New Roman" w:hAnsi="Times New Roman" w:cs="Times New Roman"/>
          <w:kern w:val="2"/>
          <w:sz w:val="28"/>
          <w:szCs w:val="28"/>
          <w:lang w:eastAsia="en-US"/>
          <w14:ligatures w14:val="standardContextual"/>
        </w:rPr>
        <w:t>поступление</w:t>
      </w:r>
      <w:r w:rsidRPr="00B04408">
        <w:rPr>
          <w:rFonts w:ascii="Times New Roman" w:eastAsia="Times New Roman" w:hAnsi="Times New Roman" w:cs="Times New Roman"/>
          <w:kern w:val="2"/>
          <w:sz w:val="28"/>
          <w:szCs w:val="28"/>
          <w:lang w:eastAsia="en-US"/>
          <w14:ligatures w14:val="standardContextual"/>
        </w:rPr>
        <w:t xml:space="preserve"> средств от муниципального заказчика может повлечь для субъектов предпринимательства последствия в виде невыплаты заработной платы, накоплении долгов перед контрагентами. Подобные нарушения допущены сельским клубом </w:t>
      </w:r>
      <w:proofErr w:type="spellStart"/>
      <w:r w:rsidRPr="00B04408">
        <w:rPr>
          <w:rFonts w:ascii="Times New Roman" w:eastAsia="Times New Roman" w:hAnsi="Times New Roman" w:cs="Times New Roman"/>
          <w:kern w:val="2"/>
          <w:sz w:val="28"/>
          <w:szCs w:val="28"/>
          <w:lang w:eastAsia="en-US"/>
          <w14:ligatures w14:val="standardContextual"/>
        </w:rPr>
        <w:t>Селиярово</w:t>
      </w:r>
      <w:proofErr w:type="spellEnd"/>
      <w:r w:rsidRPr="00B04408">
        <w:rPr>
          <w:rFonts w:ascii="Times New Roman" w:eastAsia="Times New Roman" w:hAnsi="Times New Roman" w:cs="Times New Roman"/>
          <w:kern w:val="2"/>
          <w:sz w:val="28"/>
          <w:szCs w:val="28"/>
          <w:lang w:eastAsia="en-US"/>
          <w14:ligatures w14:val="standardContextual"/>
        </w:rPr>
        <w:t xml:space="preserve"> и районным управлением капитального строительства.</w:t>
      </w:r>
    </w:p>
    <w:p w14:paraId="6E024767" w14:textId="264F6FA9"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Продолжены мероприятия по пресечению экологических правонарушений. Внимание в данной сфере надзора потребовали вопросы соблюдения требований законодательства о защите вод и атмосферного воздух</w:t>
      </w:r>
      <w:r w:rsidR="00640765">
        <w:rPr>
          <w:rFonts w:ascii="Times New Roman" w:eastAsia="Times New Roman" w:hAnsi="Times New Roman" w:cs="Times New Roman"/>
          <w:kern w:val="2"/>
          <w:sz w:val="28"/>
          <w:szCs w:val="28"/>
          <w:lang w:eastAsia="en-US"/>
          <w14:ligatures w14:val="standardContextual"/>
        </w:rPr>
        <w:t>а, земли и почв, лесопользования</w:t>
      </w:r>
      <w:r w:rsidRPr="00B04408">
        <w:rPr>
          <w:rFonts w:ascii="Times New Roman" w:eastAsia="Times New Roman" w:hAnsi="Times New Roman" w:cs="Times New Roman"/>
          <w:kern w:val="2"/>
          <w:sz w:val="28"/>
          <w:szCs w:val="28"/>
          <w:lang w:eastAsia="en-US"/>
          <w14:ligatures w14:val="standardContextual"/>
        </w:rPr>
        <w:t xml:space="preserve">. На территории района остро стоит вопрос исполнения требований противопожарной защиты лесов, оборудования пожарных водоемов. На администрации </w:t>
      </w:r>
      <w:proofErr w:type="spellStart"/>
      <w:r w:rsidRPr="00B04408">
        <w:rPr>
          <w:rFonts w:ascii="Times New Roman" w:eastAsia="Times New Roman" w:hAnsi="Times New Roman" w:cs="Times New Roman"/>
          <w:kern w:val="2"/>
          <w:sz w:val="28"/>
          <w:szCs w:val="28"/>
          <w:lang w:eastAsia="en-US"/>
          <w14:ligatures w14:val="standardContextual"/>
        </w:rPr>
        <w:t>Кышика</w:t>
      </w:r>
      <w:proofErr w:type="spellEnd"/>
      <w:r w:rsidRPr="00B04408">
        <w:rPr>
          <w:rFonts w:ascii="Times New Roman" w:eastAsia="Times New Roman" w:hAnsi="Times New Roman" w:cs="Times New Roman"/>
          <w:kern w:val="2"/>
          <w:sz w:val="28"/>
          <w:szCs w:val="28"/>
          <w:lang w:eastAsia="en-US"/>
          <w14:ligatures w14:val="standardContextual"/>
        </w:rPr>
        <w:t xml:space="preserve"> и </w:t>
      </w:r>
      <w:proofErr w:type="spellStart"/>
      <w:r w:rsidRPr="00B04408">
        <w:rPr>
          <w:rFonts w:ascii="Times New Roman" w:eastAsia="Times New Roman" w:hAnsi="Times New Roman" w:cs="Times New Roman"/>
          <w:kern w:val="2"/>
          <w:sz w:val="28"/>
          <w:szCs w:val="28"/>
          <w:lang w:eastAsia="en-US"/>
          <w14:ligatures w14:val="standardContextual"/>
        </w:rPr>
        <w:t>Нялинского</w:t>
      </w:r>
      <w:proofErr w:type="spellEnd"/>
      <w:r w:rsidRPr="00B04408">
        <w:rPr>
          <w:rFonts w:ascii="Times New Roman" w:eastAsia="Times New Roman" w:hAnsi="Times New Roman" w:cs="Times New Roman"/>
          <w:kern w:val="2"/>
          <w:sz w:val="28"/>
          <w:szCs w:val="28"/>
          <w:lang w:eastAsia="en-US"/>
          <w14:ligatures w14:val="standardContextual"/>
        </w:rPr>
        <w:t xml:space="preserve"> обязанность устранить такие нарушения возложена судебным решением. В апреле проведем контрольную проверку, в случае бездействия органов местного самоуправления продолжим эту работу.</w:t>
      </w:r>
    </w:p>
    <w:p w14:paraId="687A1CDF"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В постоянном поле зрения прокуратуры находились вопросы соблюдения </w:t>
      </w:r>
      <w:r w:rsidRPr="00B04408">
        <w:rPr>
          <w:rFonts w:ascii="Times New Roman" w:eastAsia="Times New Roman" w:hAnsi="Times New Roman" w:cs="Times New Roman"/>
          <w:kern w:val="2"/>
          <w:sz w:val="28"/>
          <w:szCs w:val="28"/>
          <w:lang w:eastAsia="en-US"/>
          <w14:ligatures w14:val="standardContextual"/>
        </w:rPr>
        <w:lastRenderedPageBreak/>
        <w:t>законодательства о межнациональных отношениях, противодействии экстремизму и терроризму.</w:t>
      </w:r>
    </w:p>
    <w:p w14:paraId="2FB28AED"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данной сфере уполномоченными органами власти приняты определенные меры, которые позволили сохранить в районе стабильную обстановку, не допустить актов терроризма, массовых конфликтов на национальной и религиозной почве.</w:t>
      </w:r>
    </w:p>
    <w:p w14:paraId="6F887FDC"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то же время, практика прокурорского надзора свидетельствует о том, что обозначенное направление продолжает оставаться актуальным.</w:t>
      </w:r>
    </w:p>
    <w:p w14:paraId="629E0BFD" w14:textId="7CEE61E8"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Вопрос антитеррористической защищенности актуален для учреждений культуры и спорта района, посетителям</w:t>
      </w:r>
      <w:r w:rsidR="00640765">
        <w:rPr>
          <w:rFonts w:ascii="Times New Roman" w:eastAsia="Times New Roman" w:hAnsi="Times New Roman" w:cs="Times New Roman"/>
          <w:kern w:val="2"/>
          <w:sz w:val="28"/>
          <w:szCs w:val="28"/>
          <w:lang w:eastAsia="en-US"/>
          <w14:ligatures w14:val="standardContextual"/>
        </w:rPr>
        <w:t>и которых являются, в том числе</w:t>
      </w:r>
      <w:r w:rsidRPr="00B04408">
        <w:rPr>
          <w:rFonts w:ascii="Times New Roman" w:eastAsia="Times New Roman" w:hAnsi="Times New Roman" w:cs="Times New Roman"/>
          <w:kern w:val="2"/>
          <w:sz w:val="28"/>
          <w:szCs w:val="28"/>
          <w:lang w:eastAsia="en-US"/>
          <w14:ligatures w14:val="standardContextual"/>
        </w:rPr>
        <w:t xml:space="preserve"> дети.</w:t>
      </w:r>
    </w:p>
    <w:p w14:paraId="643EC67E"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Серьезную опасность представляет проблема распространения радикальных идей, а также информации экстремистского и террористического толка через сеть «Интернет». В связи с чем, органам местного самоуправления необходимо активизироваться в части мониторинга сети «Интернет», выявления запрещенного контента и направления информации в прокуратуру для его блокировки. В прошлом году такая работа практически не проводилась.</w:t>
      </w:r>
    </w:p>
    <w:p w14:paraId="77E3E427"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В сфере надзора за исполнением законодательства о противодействии коррупции в прошлом году выявлено более сотни нарушений закона.</w:t>
      </w:r>
    </w:p>
    <w:p w14:paraId="7CB4B37C"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Пристальное внимание необходимо обратить на вопросы соблюдения законодательства об урегулировании конфликтов интересов. Нарушение этих требований устанавливались в администрациях сельских поседений </w:t>
      </w:r>
      <w:proofErr w:type="spellStart"/>
      <w:r w:rsidRPr="00B04408">
        <w:rPr>
          <w:rFonts w:ascii="Times New Roman" w:eastAsia="Times New Roman" w:hAnsi="Times New Roman" w:cs="Times New Roman"/>
          <w:kern w:val="2"/>
          <w:sz w:val="28"/>
          <w:szCs w:val="28"/>
          <w:lang w:eastAsia="en-US"/>
          <w14:ligatures w14:val="standardContextual"/>
        </w:rPr>
        <w:t>Кышик</w:t>
      </w:r>
      <w:proofErr w:type="spellEnd"/>
      <w:r w:rsidRPr="00B04408">
        <w:rPr>
          <w:rFonts w:ascii="Times New Roman" w:eastAsia="Times New Roman" w:hAnsi="Times New Roman" w:cs="Times New Roman"/>
          <w:kern w:val="2"/>
          <w:sz w:val="28"/>
          <w:szCs w:val="28"/>
          <w:lang w:eastAsia="en-US"/>
          <w14:ligatures w14:val="standardContextual"/>
        </w:rPr>
        <w:t xml:space="preserve">, </w:t>
      </w:r>
      <w:proofErr w:type="spellStart"/>
      <w:r w:rsidRPr="00B04408">
        <w:rPr>
          <w:rFonts w:ascii="Times New Roman" w:eastAsia="Times New Roman" w:hAnsi="Times New Roman" w:cs="Times New Roman"/>
          <w:kern w:val="2"/>
          <w:sz w:val="28"/>
          <w:szCs w:val="28"/>
          <w:lang w:eastAsia="en-US"/>
          <w14:ligatures w14:val="standardContextual"/>
        </w:rPr>
        <w:t>Цингалы</w:t>
      </w:r>
      <w:proofErr w:type="spellEnd"/>
      <w:r w:rsidRPr="00B04408">
        <w:rPr>
          <w:rFonts w:ascii="Times New Roman" w:eastAsia="Times New Roman" w:hAnsi="Times New Roman" w:cs="Times New Roman"/>
          <w:kern w:val="2"/>
          <w:sz w:val="28"/>
          <w:szCs w:val="28"/>
          <w:lang w:eastAsia="en-US"/>
          <w14:ligatures w14:val="standardContextual"/>
        </w:rPr>
        <w:t>, администрации района.</w:t>
      </w:r>
    </w:p>
    <w:p w14:paraId="3B569E0C"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Ранее мною уже обращалось внимание на необходимость принятия дополнительных мер по разъяснению муниципальным служащим и главам сельских поселений законодательства о недопущении конфликта интересов.</w:t>
      </w:r>
    </w:p>
    <w:p w14:paraId="04FA11E6"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Между тем, в прошлом году в ходе прокурорской проверки вновь выявлены случаи трудоустройства родственников в администрации.</w:t>
      </w:r>
    </w:p>
    <w:p w14:paraId="088D4860"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Также главами сельских поселений допущены нарушения обязанности по предоставлению сведений о доходах, расходах, имуществе и обязательствах имущественного характера. Соответствующая информация находится на рассмотрении аппарата губернатора автономного округа.</w:t>
      </w:r>
    </w:p>
    <w:p w14:paraId="2F1E379C" w14:textId="177130FC"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proofErr w:type="gramStart"/>
      <w:r w:rsidRPr="00B04408">
        <w:rPr>
          <w:rFonts w:ascii="Times New Roman" w:eastAsia="Times New Roman" w:hAnsi="Times New Roman" w:cs="Times New Roman"/>
          <w:kern w:val="2"/>
          <w:sz w:val="28"/>
          <w:szCs w:val="28"/>
          <w:lang w:eastAsia="en-US"/>
          <w14:ligatures w14:val="standardContextual"/>
        </w:rPr>
        <w:t xml:space="preserve">Характеризуя состояние преступности в целом, необходимо отметить, что уровень ее не снизился (1920 преступлений против 1841, район 221 (209), при этом раскрываемость преступлений выросла до 60 % (район: раскрыто 121 (115) </w:t>
      </w:r>
      <w:r w:rsidR="00640765">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70%).</w:t>
      </w:r>
      <w:proofErr w:type="gramEnd"/>
      <w:r w:rsidRPr="00B04408">
        <w:rPr>
          <w:rFonts w:ascii="Times New Roman" w:eastAsia="Times New Roman" w:hAnsi="Times New Roman" w:cs="Times New Roman"/>
          <w:kern w:val="2"/>
          <w:sz w:val="28"/>
          <w:szCs w:val="28"/>
          <w:lang w:eastAsia="en-US"/>
          <w14:ligatures w14:val="standardContextual"/>
        </w:rPr>
        <w:t xml:space="preserve"> Удалось добиться снижения преступлений, совершенных несовершеннолетними, повторных и рецидивных преступлений, преступлений в сфере информационных технологий.</w:t>
      </w:r>
    </w:p>
    <w:p w14:paraId="35482002"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Значительные усилия прокуратуры потребовались для обеспечения законности на начальной стадии уголовного судопроизводства.</w:t>
      </w:r>
    </w:p>
    <w:p w14:paraId="2B00B961"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Серьезной проблемой по-прежнему остается ситуация, связанная с укрытием преступлений от регистрации и учета.</w:t>
      </w:r>
    </w:p>
    <w:p w14:paraId="55D4911C" w14:textId="1F4D5226"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 xml:space="preserve">Прокуратурой выявлено и дополнительно поставлено на учет 176 (район </w:t>
      </w:r>
      <w:r w:rsidR="00640765">
        <w:rPr>
          <w:rFonts w:ascii="Times New Roman" w:eastAsia="Times New Roman" w:hAnsi="Times New Roman" w:cs="Times New Roman"/>
          <w:kern w:val="2"/>
          <w:sz w:val="28"/>
          <w:szCs w:val="28"/>
          <w:lang w:eastAsia="en-US"/>
          <w14:ligatures w14:val="standardContextual"/>
        </w:rPr>
        <w:t>–</w:t>
      </w:r>
      <w:r w:rsidRPr="00B04408">
        <w:rPr>
          <w:rFonts w:ascii="Times New Roman" w:eastAsia="Times New Roman" w:hAnsi="Times New Roman" w:cs="Times New Roman"/>
          <w:kern w:val="2"/>
          <w:sz w:val="28"/>
          <w:szCs w:val="28"/>
          <w:lang w:eastAsia="en-US"/>
          <w14:ligatures w14:val="standardContextual"/>
        </w:rPr>
        <w:t xml:space="preserve"> 20) преступлений, укрытых сотрудниками правоохранительных органов, в том числе путем вынесения незаконных постановлений об отказе в возбуждении уголовного дела.</w:t>
      </w:r>
    </w:p>
    <w:p w14:paraId="56CFB4F7" w14:textId="783241C0"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lastRenderedPageBreak/>
        <w:t>Судами в прошедшем году рассмотрено более 450 уголовных</w:t>
      </w:r>
      <w:r w:rsidR="00640765">
        <w:rPr>
          <w:rFonts w:ascii="Times New Roman" w:eastAsia="Times New Roman" w:hAnsi="Times New Roman" w:cs="Times New Roman"/>
          <w:kern w:val="2"/>
          <w:sz w:val="28"/>
          <w:szCs w:val="28"/>
          <w:lang w:eastAsia="en-US"/>
          <w14:ligatures w14:val="standardContextual"/>
        </w:rPr>
        <w:t xml:space="preserve"> дел, по которым государственное</w:t>
      </w:r>
      <w:r w:rsidRPr="00B04408">
        <w:rPr>
          <w:rFonts w:ascii="Times New Roman" w:eastAsia="Times New Roman" w:hAnsi="Times New Roman" w:cs="Times New Roman"/>
          <w:kern w:val="2"/>
          <w:sz w:val="28"/>
          <w:szCs w:val="28"/>
          <w:lang w:eastAsia="en-US"/>
          <w14:ligatures w14:val="standardContextual"/>
        </w:rPr>
        <w:t xml:space="preserve"> обвинение поддержано межрайонной прокуратурой, порядка пяти сотен гражданских и административных дел с участием прокурора.</w:t>
      </w:r>
    </w:p>
    <w:p w14:paraId="795E40BE" w14:textId="77777777" w:rsidR="00B04408" w:rsidRPr="00B04408" w:rsidRDefault="00B04408" w:rsidP="00B04408">
      <w:pPr>
        <w:widowControl w:val="0"/>
        <w:spacing w:after="0" w:line="240" w:lineRule="auto"/>
        <w:ind w:firstLine="700"/>
        <w:jc w:val="both"/>
        <w:rPr>
          <w:rFonts w:ascii="Times New Roman" w:eastAsia="Times New Roman" w:hAnsi="Times New Roman" w:cs="Times New Roman"/>
          <w:kern w:val="2"/>
          <w:sz w:val="28"/>
          <w:szCs w:val="28"/>
          <w:lang w:eastAsia="en-US"/>
          <w14:ligatures w14:val="standardContextual"/>
        </w:rPr>
      </w:pPr>
      <w:r w:rsidRPr="00B04408">
        <w:rPr>
          <w:rFonts w:ascii="Times New Roman" w:eastAsia="Times New Roman" w:hAnsi="Times New Roman" w:cs="Times New Roman"/>
          <w:kern w:val="2"/>
          <w:sz w:val="28"/>
          <w:szCs w:val="28"/>
          <w:lang w:eastAsia="en-US"/>
          <w14:ligatures w14:val="standardContextual"/>
        </w:rPr>
        <w:t>Помимо надзорной деятельности межрайонной прокуратурой уделяется большое внимание взаимодействию с общественностью, средствами массовой информации и правовому просвещению граждан.</w:t>
      </w:r>
    </w:p>
    <w:p w14:paraId="18D08392" w14:textId="2FE6B123" w:rsidR="006A2861" w:rsidRPr="00B04408" w:rsidRDefault="00B04408" w:rsidP="00DA38F5">
      <w:pPr>
        <w:spacing w:after="0" w:line="240" w:lineRule="auto"/>
        <w:ind w:right="-1" w:firstLine="709"/>
        <w:jc w:val="both"/>
        <w:rPr>
          <w:rFonts w:ascii="Times New Roman" w:eastAsia="Times New Roman" w:hAnsi="Times New Roman" w:cs="Times New Roman"/>
          <w:sz w:val="28"/>
          <w:szCs w:val="28"/>
        </w:rPr>
      </w:pPr>
      <w:r w:rsidRPr="00B04408">
        <w:rPr>
          <w:rFonts w:ascii="Times New Roman" w:eastAsia="Arial Unicode MS" w:hAnsi="Times New Roman" w:cs="Times New Roman"/>
          <w:color w:val="000000"/>
          <w:sz w:val="28"/>
          <w:szCs w:val="28"/>
          <w:lang w:bidi="ru-RU"/>
        </w:rPr>
        <w:t>В прошедшем году проведено около 400 мероприятий по разъяснению законодательства и освещения работы прокуратуры.</w:t>
      </w:r>
    </w:p>
    <w:sectPr w:rsidR="006A2861" w:rsidRPr="00B04408" w:rsidSect="00DA38F5">
      <w:footerReference w:type="default" r:id="rId8"/>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2B42" w14:textId="77777777" w:rsidR="00D46B6A" w:rsidRDefault="00D46B6A" w:rsidP="00C771E3">
      <w:pPr>
        <w:spacing w:after="0" w:line="240" w:lineRule="auto"/>
      </w:pPr>
      <w:r>
        <w:separator/>
      </w:r>
    </w:p>
  </w:endnote>
  <w:endnote w:type="continuationSeparator" w:id="0">
    <w:p w14:paraId="7E01196C" w14:textId="77777777" w:rsidR="00D46B6A" w:rsidRDefault="00D46B6A" w:rsidP="00C7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0057"/>
      <w:docPartObj>
        <w:docPartGallery w:val="Page Numbers (Bottom of Page)"/>
        <w:docPartUnique/>
      </w:docPartObj>
    </w:sdtPr>
    <w:sdtEndPr>
      <w:rPr>
        <w:rFonts w:ascii="Times New Roman" w:hAnsi="Times New Roman" w:cs="Times New Roman"/>
        <w:sz w:val="24"/>
        <w:szCs w:val="24"/>
      </w:rPr>
    </w:sdtEndPr>
    <w:sdtContent>
      <w:p w14:paraId="6105450F" w14:textId="3B5AF3AA" w:rsidR="00C771E3" w:rsidRPr="001F5842" w:rsidRDefault="00C771E3">
        <w:pPr>
          <w:pStyle w:val="ab"/>
          <w:jc w:val="right"/>
          <w:rPr>
            <w:rFonts w:ascii="Times New Roman" w:hAnsi="Times New Roman" w:cs="Times New Roman"/>
            <w:sz w:val="24"/>
            <w:szCs w:val="24"/>
          </w:rPr>
        </w:pPr>
        <w:r w:rsidRPr="001F5842">
          <w:rPr>
            <w:rFonts w:ascii="Times New Roman" w:hAnsi="Times New Roman" w:cs="Times New Roman"/>
            <w:sz w:val="24"/>
            <w:szCs w:val="24"/>
          </w:rPr>
          <w:fldChar w:fldCharType="begin"/>
        </w:r>
        <w:r w:rsidRPr="001F5842">
          <w:rPr>
            <w:rFonts w:ascii="Times New Roman" w:hAnsi="Times New Roman" w:cs="Times New Roman"/>
            <w:sz w:val="24"/>
            <w:szCs w:val="24"/>
          </w:rPr>
          <w:instrText>PAGE   \* MERGEFORMAT</w:instrText>
        </w:r>
        <w:r w:rsidRPr="001F5842">
          <w:rPr>
            <w:rFonts w:ascii="Times New Roman" w:hAnsi="Times New Roman" w:cs="Times New Roman"/>
            <w:sz w:val="24"/>
            <w:szCs w:val="24"/>
          </w:rPr>
          <w:fldChar w:fldCharType="separate"/>
        </w:r>
        <w:r w:rsidR="00D309F6">
          <w:rPr>
            <w:rFonts w:ascii="Times New Roman" w:hAnsi="Times New Roman" w:cs="Times New Roman"/>
            <w:noProof/>
            <w:sz w:val="24"/>
            <w:szCs w:val="24"/>
          </w:rPr>
          <w:t>3</w:t>
        </w:r>
        <w:r w:rsidRPr="001F584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0AB29" w14:textId="77777777" w:rsidR="00D46B6A" w:rsidRDefault="00D46B6A" w:rsidP="00C771E3">
      <w:pPr>
        <w:spacing w:after="0" w:line="240" w:lineRule="auto"/>
      </w:pPr>
      <w:r>
        <w:separator/>
      </w:r>
    </w:p>
  </w:footnote>
  <w:footnote w:type="continuationSeparator" w:id="0">
    <w:p w14:paraId="2C6ADBCF" w14:textId="77777777" w:rsidR="00D46B6A" w:rsidRDefault="00D46B6A" w:rsidP="00C77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20"/>
    <w:rsid w:val="00095E8D"/>
    <w:rsid w:val="000B72D0"/>
    <w:rsid w:val="001609EE"/>
    <w:rsid w:val="001F5842"/>
    <w:rsid w:val="0039279F"/>
    <w:rsid w:val="003A50EA"/>
    <w:rsid w:val="00516518"/>
    <w:rsid w:val="00577BA2"/>
    <w:rsid w:val="005E444B"/>
    <w:rsid w:val="00640765"/>
    <w:rsid w:val="00645B00"/>
    <w:rsid w:val="00674531"/>
    <w:rsid w:val="006A2861"/>
    <w:rsid w:val="006A329E"/>
    <w:rsid w:val="007604F6"/>
    <w:rsid w:val="00821C40"/>
    <w:rsid w:val="0084285C"/>
    <w:rsid w:val="00877DA5"/>
    <w:rsid w:val="00A177FD"/>
    <w:rsid w:val="00AE790D"/>
    <w:rsid w:val="00B04408"/>
    <w:rsid w:val="00B23F9A"/>
    <w:rsid w:val="00BB5675"/>
    <w:rsid w:val="00C771E3"/>
    <w:rsid w:val="00CD0620"/>
    <w:rsid w:val="00D152BF"/>
    <w:rsid w:val="00D309F6"/>
    <w:rsid w:val="00D46B6A"/>
    <w:rsid w:val="00DA38F5"/>
    <w:rsid w:val="00DA49CA"/>
    <w:rsid w:val="00E37EB8"/>
    <w:rsid w:val="00EB08F8"/>
    <w:rsid w:val="00F20A04"/>
    <w:rsid w:val="00F43826"/>
    <w:rsid w:val="00F9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6"/>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382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3">
    <w:name w:val="annotation reference"/>
    <w:basedOn w:val="a0"/>
    <w:uiPriority w:val="99"/>
    <w:semiHidden/>
    <w:unhideWhenUsed/>
    <w:rsid w:val="00C771E3"/>
    <w:rPr>
      <w:sz w:val="16"/>
      <w:szCs w:val="16"/>
    </w:rPr>
  </w:style>
  <w:style w:type="paragraph" w:styleId="a4">
    <w:name w:val="annotation text"/>
    <w:basedOn w:val="a"/>
    <w:link w:val="a5"/>
    <w:uiPriority w:val="99"/>
    <w:semiHidden/>
    <w:unhideWhenUsed/>
    <w:rsid w:val="00C771E3"/>
    <w:pPr>
      <w:spacing w:line="240" w:lineRule="auto"/>
    </w:pPr>
    <w:rPr>
      <w:sz w:val="20"/>
      <w:szCs w:val="20"/>
    </w:rPr>
  </w:style>
  <w:style w:type="character" w:customStyle="1" w:styleId="a5">
    <w:name w:val="Текст примечания Знак"/>
    <w:basedOn w:val="a0"/>
    <w:link w:val="a4"/>
    <w:uiPriority w:val="99"/>
    <w:semiHidden/>
    <w:rsid w:val="00C771E3"/>
    <w:rPr>
      <w:rFonts w:eastAsiaTheme="minorEastAsia"/>
      <w:kern w:val="0"/>
      <w:sz w:val="20"/>
      <w:szCs w:val="20"/>
      <w:lang w:eastAsia="ru-RU"/>
      <w14:ligatures w14:val="none"/>
    </w:rPr>
  </w:style>
  <w:style w:type="paragraph" w:styleId="a6">
    <w:name w:val="annotation subject"/>
    <w:basedOn w:val="a4"/>
    <w:next w:val="a4"/>
    <w:link w:val="a7"/>
    <w:uiPriority w:val="99"/>
    <w:semiHidden/>
    <w:unhideWhenUsed/>
    <w:rsid w:val="00C771E3"/>
    <w:rPr>
      <w:b/>
      <w:bCs/>
    </w:rPr>
  </w:style>
  <w:style w:type="character" w:customStyle="1" w:styleId="a7">
    <w:name w:val="Тема примечания Знак"/>
    <w:basedOn w:val="a5"/>
    <w:link w:val="a6"/>
    <w:uiPriority w:val="99"/>
    <w:semiHidden/>
    <w:rsid w:val="00C771E3"/>
    <w:rPr>
      <w:rFonts w:eastAsiaTheme="minorEastAsia"/>
      <w:b/>
      <w:bCs/>
      <w:kern w:val="0"/>
      <w:sz w:val="20"/>
      <w:szCs w:val="20"/>
      <w:lang w:eastAsia="ru-RU"/>
      <w14:ligatures w14:val="none"/>
    </w:rPr>
  </w:style>
  <w:style w:type="paragraph" w:styleId="a8">
    <w:name w:val="Revision"/>
    <w:hidden/>
    <w:uiPriority w:val="99"/>
    <w:semiHidden/>
    <w:rsid w:val="00C771E3"/>
    <w:pPr>
      <w:spacing w:after="0" w:line="240" w:lineRule="auto"/>
    </w:pPr>
    <w:rPr>
      <w:rFonts w:eastAsiaTheme="minorEastAsia"/>
      <w:kern w:val="0"/>
      <w:lang w:eastAsia="ru-RU"/>
      <w14:ligatures w14:val="none"/>
    </w:rPr>
  </w:style>
  <w:style w:type="paragraph" w:styleId="a9">
    <w:name w:val="header"/>
    <w:basedOn w:val="a"/>
    <w:link w:val="aa"/>
    <w:uiPriority w:val="99"/>
    <w:unhideWhenUsed/>
    <w:rsid w:val="00C77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1E3"/>
    <w:rPr>
      <w:rFonts w:eastAsiaTheme="minorEastAsia"/>
      <w:kern w:val="0"/>
      <w:lang w:eastAsia="ru-RU"/>
      <w14:ligatures w14:val="none"/>
    </w:rPr>
  </w:style>
  <w:style w:type="paragraph" w:styleId="ab">
    <w:name w:val="footer"/>
    <w:basedOn w:val="a"/>
    <w:link w:val="ac"/>
    <w:uiPriority w:val="99"/>
    <w:unhideWhenUsed/>
    <w:rsid w:val="00C77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1E3"/>
    <w:rPr>
      <w:rFonts w:eastAsiaTheme="minorEastAsia"/>
      <w:kern w:val="0"/>
      <w:lang w:eastAsia="ru-RU"/>
      <w14:ligatures w14:val="none"/>
    </w:rPr>
  </w:style>
  <w:style w:type="paragraph" w:styleId="ad">
    <w:name w:val="Balloon Text"/>
    <w:basedOn w:val="a"/>
    <w:link w:val="ae"/>
    <w:uiPriority w:val="99"/>
    <w:semiHidden/>
    <w:unhideWhenUsed/>
    <w:rsid w:val="001F58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5842"/>
    <w:rPr>
      <w:rFonts w:ascii="Tahoma" w:eastAsiaTheme="minorEastAsia"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6"/>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382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3">
    <w:name w:val="annotation reference"/>
    <w:basedOn w:val="a0"/>
    <w:uiPriority w:val="99"/>
    <w:semiHidden/>
    <w:unhideWhenUsed/>
    <w:rsid w:val="00C771E3"/>
    <w:rPr>
      <w:sz w:val="16"/>
      <w:szCs w:val="16"/>
    </w:rPr>
  </w:style>
  <w:style w:type="paragraph" w:styleId="a4">
    <w:name w:val="annotation text"/>
    <w:basedOn w:val="a"/>
    <w:link w:val="a5"/>
    <w:uiPriority w:val="99"/>
    <w:semiHidden/>
    <w:unhideWhenUsed/>
    <w:rsid w:val="00C771E3"/>
    <w:pPr>
      <w:spacing w:line="240" w:lineRule="auto"/>
    </w:pPr>
    <w:rPr>
      <w:sz w:val="20"/>
      <w:szCs w:val="20"/>
    </w:rPr>
  </w:style>
  <w:style w:type="character" w:customStyle="1" w:styleId="a5">
    <w:name w:val="Текст примечания Знак"/>
    <w:basedOn w:val="a0"/>
    <w:link w:val="a4"/>
    <w:uiPriority w:val="99"/>
    <w:semiHidden/>
    <w:rsid w:val="00C771E3"/>
    <w:rPr>
      <w:rFonts w:eastAsiaTheme="minorEastAsia"/>
      <w:kern w:val="0"/>
      <w:sz w:val="20"/>
      <w:szCs w:val="20"/>
      <w:lang w:eastAsia="ru-RU"/>
      <w14:ligatures w14:val="none"/>
    </w:rPr>
  </w:style>
  <w:style w:type="paragraph" w:styleId="a6">
    <w:name w:val="annotation subject"/>
    <w:basedOn w:val="a4"/>
    <w:next w:val="a4"/>
    <w:link w:val="a7"/>
    <w:uiPriority w:val="99"/>
    <w:semiHidden/>
    <w:unhideWhenUsed/>
    <w:rsid w:val="00C771E3"/>
    <w:rPr>
      <w:b/>
      <w:bCs/>
    </w:rPr>
  </w:style>
  <w:style w:type="character" w:customStyle="1" w:styleId="a7">
    <w:name w:val="Тема примечания Знак"/>
    <w:basedOn w:val="a5"/>
    <w:link w:val="a6"/>
    <w:uiPriority w:val="99"/>
    <w:semiHidden/>
    <w:rsid w:val="00C771E3"/>
    <w:rPr>
      <w:rFonts w:eastAsiaTheme="minorEastAsia"/>
      <w:b/>
      <w:bCs/>
      <w:kern w:val="0"/>
      <w:sz w:val="20"/>
      <w:szCs w:val="20"/>
      <w:lang w:eastAsia="ru-RU"/>
      <w14:ligatures w14:val="none"/>
    </w:rPr>
  </w:style>
  <w:style w:type="paragraph" w:styleId="a8">
    <w:name w:val="Revision"/>
    <w:hidden/>
    <w:uiPriority w:val="99"/>
    <w:semiHidden/>
    <w:rsid w:val="00C771E3"/>
    <w:pPr>
      <w:spacing w:after="0" w:line="240" w:lineRule="auto"/>
    </w:pPr>
    <w:rPr>
      <w:rFonts w:eastAsiaTheme="minorEastAsia"/>
      <w:kern w:val="0"/>
      <w:lang w:eastAsia="ru-RU"/>
      <w14:ligatures w14:val="none"/>
    </w:rPr>
  </w:style>
  <w:style w:type="paragraph" w:styleId="a9">
    <w:name w:val="header"/>
    <w:basedOn w:val="a"/>
    <w:link w:val="aa"/>
    <w:uiPriority w:val="99"/>
    <w:unhideWhenUsed/>
    <w:rsid w:val="00C77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1E3"/>
    <w:rPr>
      <w:rFonts w:eastAsiaTheme="minorEastAsia"/>
      <w:kern w:val="0"/>
      <w:lang w:eastAsia="ru-RU"/>
      <w14:ligatures w14:val="none"/>
    </w:rPr>
  </w:style>
  <w:style w:type="paragraph" w:styleId="ab">
    <w:name w:val="footer"/>
    <w:basedOn w:val="a"/>
    <w:link w:val="ac"/>
    <w:uiPriority w:val="99"/>
    <w:unhideWhenUsed/>
    <w:rsid w:val="00C77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1E3"/>
    <w:rPr>
      <w:rFonts w:eastAsiaTheme="minorEastAsia"/>
      <w:kern w:val="0"/>
      <w:lang w:eastAsia="ru-RU"/>
      <w14:ligatures w14:val="none"/>
    </w:rPr>
  </w:style>
  <w:style w:type="paragraph" w:styleId="ad">
    <w:name w:val="Balloon Text"/>
    <w:basedOn w:val="a"/>
    <w:link w:val="ae"/>
    <w:uiPriority w:val="99"/>
    <w:semiHidden/>
    <w:unhideWhenUsed/>
    <w:rsid w:val="001F58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5842"/>
    <w:rPr>
      <w:rFonts w:ascii="Tahoma" w:eastAsiaTheme="minorEastAsia"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4167">
      <w:bodyDiv w:val="1"/>
      <w:marLeft w:val="0"/>
      <w:marRight w:val="0"/>
      <w:marTop w:val="0"/>
      <w:marBottom w:val="0"/>
      <w:divBdr>
        <w:top w:val="none" w:sz="0" w:space="0" w:color="auto"/>
        <w:left w:val="none" w:sz="0" w:space="0" w:color="auto"/>
        <w:bottom w:val="none" w:sz="0" w:space="0" w:color="auto"/>
        <w:right w:val="none" w:sz="0" w:space="0" w:color="auto"/>
      </w:divBdr>
    </w:div>
    <w:div w:id="601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A74A-D235-4A47-8515-27474DA4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М.А.</dc:creator>
  <cp:keywords/>
  <dc:description/>
  <cp:lastModifiedBy>Халикова Светлана</cp:lastModifiedBy>
  <cp:revision>11</cp:revision>
  <cp:lastPrinted>2024-02-19T07:17:00Z</cp:lastPrinted>
  <dcterms:created xsi:type="dcterms:W3CDTF">2023-03-17T08:21:00Z</dcterms:created>
  <dcterms:modified xsi:type="dcterms:W3CDTF">2024-02-20T07:17:00Z</dcterms:modified>
</cp:coreProperties>
</file>